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EF1E" w14:textId="77777777" w:rsidR="00540EB7" w:rsidRDefault="00540EB7">
      <w:pPr>
        <w:rPr>
          <w:color w:val="46484A"/>
          <w:sz w:val="44"/>
          <w:szCs w:val="44"/>
        </w:rPr>
      </w:pPr>
    </w:p>
    <w:p w14:paraId="2DD15865" w14:textId="77777777" w:rsidR="00540EB7" w:rsidRPr="005B667C" w:rsidRDefault="00000000">
      <w:pPr>
        <w:rPr>
          <w:sz w:val="44"/>
          <w:szCs w:val="44"/>
          <w:lang w:val="es-ES"/>
        </w:rPr>
      </w:pPr>
      <w:r w:rsidRPr="005B667C">
        <w:rPr>
          <w:color w:val="46484A"/>
          <w:sz w:val="44"/>
          <w:szCs w:val="44"/>
          <w:lang w:val="es-ES"/>
        </w:rPr>
        <w:t xml:space="preserve">NOTA DE PRENSA </w:t>
      </w:r>
      <w:r>
        <w:rPr>
          <w:noProof/>
        </w:rPr>
        <mc:AlternateContent>
          <mc:Choice Requires="wpg">
            <w:drawing>
              <wp:anchor distT="0" distB="0" distL="0" distR="0" simplePos="0" relativeHeight="251658240" behindDoc="0" locked="0" layoutInCell="1" hidden="0" allowOverlap="1" wp14:anchorId="25269682" wp14:editId="5468B086">
                <wp:simplePos x="0" y="0"/>
                <wp:positionH relativeFrom="column">
                  <wp:posOffset>-25399</wp:posOffset>
                </wp:positionH>
                <wp:positionV relativeFrom="paragraph">
                  <wp:posOffset>330200</wp:posOffset>
                </wp:positionV>
                <wp:extent cx="2692575" cy="237030"/>
                <wp:effectExtent l="0" t="0" r="0" b="0"/>
                <wp:wrapTopAndBottom distT="0" distB="0"/>
                <wp:docPr id="82" name="Forma libre: forma 82"/>
                <wp:cNvGraphicFramePr/>
                <a:graphic xmlns:a="http://schemas.openxmlformats.org/drawingml/2006/main">
                  <a:graphicData uri="http://schemas.microsoft.com/office/word/2010/wordprocessingShape">
                    <wps:wsp>
                      <wps:cNvSpPr/>
                      <wps:spPr>
                        <a:xfrm>
                          <a:off x="4093463" y="3755235"/>
                          <a:ext cx="2505075" cy="49530"/>
                        </a:xfrm>
                        <a:custGeom>
                          <a:avLst/>
                          <a:gdLst/>
                          <a:ahLst/>
                          <a:cxnLst/>
                          <a:rect l="l" t="t" r="r" b="b"/>
                          <a:pathLst>
                            <a:path w="3686" h="120000" extrusionOk="0">
                              <a:moveTo>
                                <a:pt x="0" y="0"/>
                              </a:moveTo>
                              <a:lnTo>
                                <a:pt x="3685" y="0"/>
                              </a:lnTo>
                            </a:path>
                          </a:pathLst>
                        </a:custGeom>
                        <a:noFill/>
                        <a:ln w="4687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-25399</wp:posOffset>
                </wp:positionH>
                <wp:positionV relativeFrom="paragraph">
                  <wp:posOffset>330200</wp:posOffset>
                </wp:positionV>
                <wp:extent cx="2692575" cy="237030"/>
                <wp:effectExtent b="0" l="0" r="0" t="0"/>
                <wp:wrapTopAndBottom distB="0" distT="0"/>
                <wp:docPr id="8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692575" cy="237030"/>
                        </a:xfrm>
                        <a:prstGeom prst="rect"/>
                        <a:ln/>
                      </pic:spPr>
                    </pic:pic>
                  </a:graphicData>
                </a:graphic>
              </wp:anchor>
            </w:drawing>
          </mc:Fallback>
        </mc:AlternateContent>
      </w:r>
    </w:p>
    <w:p w14:paraId="5338F654" w14:textId="076691C8" w:rsidR="00540EB7" w:rsidRPr="005B667C" w:rsidRDefault="00000000">
      <w:pPr>
        <w:widowControl/>
        <w:spacing w:after="160" w:line="259" w:lineRule="auto"/>
        <w:rPr>
          <w:rFonts w:ascii="Lucida Sans" w:eastAsia="Lucida Sans" w:hAnsi="Lucida Sans" w:cs="Lucida Sans"/>
          <w:sz w:val="34"/>
          <w:szCs w:val="34"/>
          <w:lang w:val="es-ES"/>
        </w:rPr>
      </w:pPr>
      <w:r w:rsidRPr="005B667C">
        <w:rPr>
          <w:rFonts w:ascii="Lucida Sans" w:eastAsia="Lucida Sans" w:hAnsi="Lucida Sans" w:cs="Lucida Sans"/>
          <w:color w:val="000000"/>
          <w:sz w:val="40"/>
          <w:szCs w:val="40"/>
          <w:lang w:val="es-ES"/>
        </w:rPr>
        <w:br/>
      </w:r>
      <w:r w:rsidR="0004726F">
        <w:rPr>
          <w:rFonts w:ascii="Lucida Sans" w:eastAsia="Lucida Sans" w:hAnsi="Lucida Sans" w:cs="Lucida Sans"/>
          <w:sz w:val="34"/>
          <w:szCs w:val="34"/>
          <w:lang w:val="es-ES"/>
        </w:rPr>
        <w:t>MONDRAGON UNIBERTSITATEA</w:t>
      </w:r>
      <w:r w:rsidRPr="005B667C">
        <w:rPr>
          <w:rFonts w:ascii="Lucida Sans" w:eastAsia="Lucida Sans" w:hAnsi="Lucida Sans" w:cs="Lucida Sans"/>
          <w:sz w:val="34"/>
          <w:szCs w:val="34"/>
          <w:lang w:val="es-ES"/>
        </w:rPr>
        <w:t>, PRIMERA EN IMPARTIR CIBERSEGURIDAD APLICADA A LA AUTOMOCIÓN</w:t>
      </w:r>
      <w:r>
        <w:rPr>
          <w:noProof/>
        </w:rPr>
        <mc:AlternateContent>
          <mc:Choice Requires="wps">
            <w:drawing>
              <wp:anchor distT="0" distB="0" distL="114300" distR="114300" simplePos="0" relativeHeight="251659264" behindDoc="0" locked="0" layoutInCell="1" hidden="0" allowOverlap="1" wp14:anchorId="4F48E077" wp14:editId="39D822A0">
                <wp:simplePos x="0" y="0"/>
                <wp:positionH relativeFrom="column">
                  <wp:posOffset>-139699</wp:posOffset>
                </wp:positionH>
                <wp:positionV relativeFrom="paragraph">
                  <wp:posOffset>63500</wp:posOffset>
                </wp:positionV>
                <wp:extent cx="0" cy="38100"/>
                <wp:effectExtent l="0" t="0" r="0" b="0"/>
                <wp:wrapNone/>
                <wp:docPr id="80" name="Conector recto de flecha 80"/>
                <wp:cNvGraphicFramePr/>
                <a:graphic xmlns:a="http://schemas.openxmlformats.org/drawingml/2006/main">
                  <a:graphicData uri="http://schemas.microsoft.com/office/word/2010/wordprocessingShape">
                    <wps:wsp>
                      <wps:cNvCnPr/>
                      <wps:spPr>
                        <a:xfrm>
                          <a:off x="5226938" y="3780000"/>
                          <a:ext cx="238125" cy="0"/>
                        </a:xfrm>
                        <a:prstGeom prst="straightConnector1">
                          <a:avLst/>
                        </a:prstGeom>
                        <a:noFill/>
                        <a:ln w="38100" cap="flat" cmpd="sng">
                          <a:solidFill>
                            <a:schemeClr val="dk2"/>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63500</wp:posOffset>
                </wp:positionV>
                <wp:extent cx="0" cy="38100"/>
                <wp:effectExtent b="0" l="0" r="0" t="0"/>
                <wp:wrapNone/>
                <wp:docPr id="8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p>
    <w:p w14:paraId="4B4ED3F9" w14:textId="04F360A1" w:rsidR="00540EB7" w:rsidRPr="005B667C" w:rsidRDefault="00000000">
      <w:pPr>
        <w:jc w:val="both"/>
        <w:rPr>
          <w:sz w:val="28"/>
          <w:szCs w:val="28"/>
          <w:highlight w:val="white"/>
          <w:lang w:val="es-ES"/>
        </w:rPr>
      </w:pPr>
      <w:r w:rsidRPr="005B667C">
        <w:rPr>
          <w:sz w:val="28"/>
          <w:szCs w:val="28"/>
          <w:highlight w:val="white"/>
          <w:lang w:val="es-ES"/>
        </w:rPr>
        <w:t xml:space="preserve">Grupo CYBENTIA y </w:t>
      </w:r>
      <w:proofErr w:type="spellStart"/>
      <w:r w:rsidR="0004726F">
        <w:rPr>
          <w:sz w:val="28"/>
          <w:szCs w:val="28"/>
          <w:highlight w:val="white"/>
          <w:lang w:val="es-ES"/>
        </w:rPr>
        <w:t>Mondragon</w:t>
      </w:r>
      <w:proofErr w:type="spellEnd"/>
      <w:r w:rsidR="0004726F">
        <w:rPr>
          <w:sz w:val="28"/>
          <w:szCs w:val="28"/>
          <w:highlight w:val="white"/>
          <w:lang w:val="es-ES"/>
        </w:rPr>
        <w:t xml:space="preserve"> </w:t>
      </w:r>
      <w:proofErr w:type="spellStart"/>
      <w:r w:rsidR="0004726F">
        <w:rPr>
          <w:sz w:val="28"/>
          <w:szCs w:val="28"/>
          <w:highlight w:val="white"/>
          <w:lang w:val="es-ES"/>
        </w:rPr>
        <w:t>Unibertsitatea</w:t>
      </w:r>
      <w:proofErr w:type="spellEnd"/>
      <w:r w:rsidRPr="005B667C">
        <w:rPr>
          <w:sz w:val="28"/>
          <w:szCs w:val="28"/>
          <w:highlight w:val="white"/>
          <w:lang w:val="es-ES"/>
        </w:rPr>
        <w:t xml:space="preserve"> colaboran para impulsar la formación e investigación en ciberseguridad aplicada a la automoción.</w:t>
      </w:r>
      <w:r w:rsidRPr="005B667C">
        <w:rPr>
          <w:sz w:val="28"/>
          <w:szCs w:val="28"/>
          <w:highlight w:val="white"/>
          <w:lang w:val="es-ES"/>
        </w:rPr>
        <w:br/>
      </w:r>
    </w:p>
    <w:p w14:paraId="2A26E108" w14:textId="77777777" w:rsidR="00540EB7" w:rsidRPr="005B667C" w:rsidRDefault="00540EB7">
      <w:pPr>
        <w:jc w:val="both"/>
        <w:rPr>
          <w:b/>
          <w:sz w:val="24"/>
          <w:szCs w:val="24"/>
          <w:highlight w:val="white"/>
          <w:lang w:val="es-ES"/>
        </w:rPr>
      </w:pPr>
    </w:p>
    <w:p w14:paraId="3093C720" w14:textId="07CEB218" w:rsidR="00540EB7" w:rsidRPr="005B667C" w:rsidRDefault="00000000">
      <w:pPr>
        <w:jc w:val="both"/>
        <w:rPr>
          <w:b/>
          <w:sz w:val="26"/>
          <w:szCs w:val="26"/>
          <w:highlight w:val="white"/>
          <w:lang w:val="es-ES"/>
        </w:rPr>
      </w:pPr>
      <w:r w:rsidRPr="005B667C">
        <w:rPr>
          <w:b/>
          <w:sz w:val="24"/>
          <w:szCs w:val="24"/>
          <w:highlight w:val="white"/>
          <w:lang w:val="es-ES"/>
        </w:rPr>
        <w:t xml:space="preserve"> Gracias a la firma de este acuerdo, el alumnado y profesorado de la Escuela Politécnica Superior de </w:t>
      </w:r>
      <w:proofErr w:type="spellStart"/>
      <w:r w:rsidR="0004726F">
        <w:rPr>
          <w:b/>
          <w:sz w:val="24"/>
          <w:szCs w:val="24"/>
          <w:highlight w:val="white"/>
          <w:lang w:val="es-ES"/>
        </w:rPr>
        <w:t>Mondragon</w:t>
      </w:r>
      <w:proofErr w:type="spellEnd"/>
      <w:r w:rsidR="0004726F">
        <w:rPr>
          <w:b/>
          <w:sz w:val="24"/>
          <w:szCs w:val="24"/>
          <w:highlight w:val="white"/>
          <w:lang w:val="es-ES"/>
        </w:rPr>
        <w:t xml:space="preserve"> </w:t>
      </w:r>
      <w:proofErr w:type="spellStart"/>
      <w:r w:rsidR="0004726F">
        <w:rPr>
          <w:b/>
          <w:sz w:val="24"/>
          <w:szCs w:val="24"/>
          <w:highlight w:val="white"/>
          <w:lang w:val="es-ES"/>
        </w:rPr>
        <w:t>Unibertsitatea</w:t>
      </w:r>
      <w:proofErr w:type="spellEnd"/>
      <w:r w:rsidRPr="005B667C">
        <w:rPr>
          <w:b/>
          <w:sz w:val="24"/>
          <w:szCs w:val="24"/>
          <w:highlight w:val="white"/>
          <w:lang w:val="es-ES"/>
        </w:rPr>
        <w:t xml:space="preserve"> mejorarán sus conocimientos y capacidades sobre la ciberseguridad en el sector de la automoción. </w:t>
      </w:r>
      <w:r>
        <w:rPr>
          <w:noProof/>
        </w:rPr>
        <mc:AlternateContent>
          <mc:Choice Requires="wpg">
            <w:drawing>
              <wp:anchor distT="0" distB="0" distL="0" distR="0" simplePos="0" relativeHeight="251660288" behindDoc="0" locked="0" layoutInCell="1" hidden="0" allowOverlap="1" wp14:anchorId="33B53575" wp14:editId="49D0A178">
                <wp:simplePos x="0" y="0"/>
                <wp:positionH relativeFrom="column">
                  <wp:posOffset>-12699</wp:posOffset>
                </wp:positionH>
                <wp:positionV relativeFrom="paragraph">
                  <wp:posOffset>-12699</wp:posOffset>
                </wp:positionV>
                <wp:extent cx="369225" cy="197775"/>
                <wp:effectExtent l="0" t="0" r="0" b="0"/>
                <wp:wrapSquare wrapText="bothSides" distT="0" distB="0" distL="0" distR="0"/>
                <wp:docPr id="84" name="Forma libre: forma 84"/>
                <wp:cNvGraphicFramePr/>
                <a:graphic xmlns:a="http://schemas.openxmlformats.org/drawingml/2006/main">
                  <a:graphicData uri="http://schemas.microsoft.com/office/word/2010/wordprocessingShape">
                    <wps:wsp>
                      <wps:cNvSpPr/>
                      <wps:spPr>
                        <a:xfrm>
                          <a:off x="5231700" y="3751425"/>
                          <a:ext cx="228600" cy="57150"/>
                        </a:xfrm>
                        <a:custGeom>
                          <a:avLst/>
                          <a:gdLst/>
                          <a:ahLst/>
                          <a:cxnLst/>
                          <a:rect l="l" t="t" r="r" b="b"/>
                          <a:pathLst>
                            <a:path w="3686" h="120000" extrusionOk="0">
                              <a:moveTo>
                                <a:pt x="0" y="0"/>
                              </a:moveTo>
                              <a:lnTo>
                                <a:pt x="3685" y="0"/>
                              </a:lnTo>
                            </a:path>
                          </a:pathLst>
                        </a:custGeom>
                        <a:noFill/>
                        <a:ln w="4687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369225" cy="197775"/>
                <wp:effectExtent b="0" l="0" r="0" t="0"/>
                <wp:wrapSquare wrapText="bothSides" distB="0" distT="0" distL="0" distR="0"/>
                <wp:docPr id="8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69225" cy="197775"/>
                        </a:xfrm>
                        <a:prstGeom prst="rect"/>
                        <a:ln/>
                      </pic:spPr>
                    </pic:pic>
                  </a:graphicData>
                </a:graphic>
              </wp:anchor>
            </w:drawing>
          </mc:Fallback>
        </mc:AlternateContent>
      </w:r>
    </w:p>
    <w:p w14:paraId="304ADA96" w14:textId="77777777" w:rsidR="00540EB7" w:rsidRPr="005B667C" w:rsidRDefault="00540EB7">
      <w:pPr>
        <w:jc w:val="both"/>
        <w:rPr>
          <w:b/>
          <w:sz w:val="24"/>
          <w:szCs w:val="24"/>
          <w:highlight w:val="white"/>
          <w:lang w:val="es-ES"/>
        </w:rPr>
      </w:pPr>
    </w:p>
    <w:p w14:paraId="42B07CAA" w14:textId="5AC76C03" w:rsidR="00540EB7" w:rsidRPr="005B667C" w:rsidRDefault="00000000">
      <w:pPr>
        <w:jc w:val="both"/>
        <w:rPr>
          <w:b/>
          <w:sz w:val="24"/>
          <w:szCs w:val="24"/>
          <w:highlight w:val="white"/>
          <w:lang w:val="es-ES"/>
        </w:rPr>
      </w:pPr>
      <w:r w:rsidRPr="005B667C">
        <w:rPr>
          <w:b/>
          <w:sz w:val="24"/>
          <w:szCs w:val="24"/>
          <w:highlight w:val="white"/>
          <w:lang w:val="es-ES"/>
        </w:rPr>
        <w:t xml:space="preserve"> El acuerdo</w:t>
      </w:r>
      <w:r w:rsidR="0004726F">
        <w:rPr>
          <w:b/>
          <w:sz w:val="24"/>
          <w:szCs w:val="24"/>
          <w:highlight w:val="white"/>
          <w:lang w:val="es-ES"/>
        </w:rPr>
        <w:t xml:space="preserve"> </w:t>
      </w:r>
      <w:proofErr w:type="gramStart"/>
      <w:r w:rsidR="0004726F">
        <w:rPr>
          <w:b/>
          <w:sz w:val="24"/>
          <w:szCs w:val="24"/>
          <w:highlight w:val="white"/>
          <w:lang w:val="es-ES"/>
        </w:rPr>
        <w:t xml:space="preserve">contempla </w:t>
      </w:r>
      <w:r w:rsidRPr="005B667C">
        <w:rPr>
          <w:b/>
          <w:sz w:val="24"/>
          <w:szCs w:val="24"/>
          <w:highlight w:val="white"/>
          <w:lang w:val="es-ES"/>
        </w:rPr>
        <w:t xml:space="preserve"> también</w:t>
      </w:r>
      <w:proofErr w:type="gramEnd"/>
      <w:r w:rsidRPr="005B667C">
        <w:rPr>
          <w:b/>
          <w:sz w:val="24"/>
          <w:szCs w:val="24"/>
          <w:highlight w:val="white"/>
          <w:lang w:val="es-ES"/>
        </w:rPr>
        <w:t xml:space="preserve"> la colaboración para </w:t>
      </w:r>
      <w:r w:rsidR="0004726F">
        <w:rPr>
          <w:b/>
          <w:sz w:val="24"/>
          <w:szCs w:val="24"/>
          <w:highlight w:val="white"/>
          <w:lang w:val="es-ES"/>
        </w:rPr>
        <w:t xml:space="preserve">la realización de proyectos de investigación y </w:t>
      </w:r>
      <w:r w:rsidRPr="005B667C">
        <w:rPr>
          <w:b/>
          <w:sz w:val="24"/>
          <w:szCs w:val="24"/>
          <w:highlight w:val="white"/>
          <w:lang w:val="es-ES"/>
        </w:rPr>
        <w:t xml:space="preserve"> creación de estrategias de concienciación, entre otros,</w:t>
      </w:r>
      <w:r w:rsidR="0004726F">
        <w:rPr>
          <w:b/>
          <w:sz w:val="24"/>
          <w:szCs w:val="24"/>
          <w:highlight w:val="white"/>
          <w:lang w:val="es-ES"/>
        </w:rPr>
        <w:t xml:space="preserve"> con el objetivo de posicionar</w:t>
      </w:r>
      <w:r w:rsidRPr="005B667C">
        <w:rPr>
          <w:b/>
          <w:sz w:val="24"/>
          <w:szCs w:val="24"/>
          <w:highlight w:val="white"/>
          <w:lang w:val="es-ES"/>
        </w:rPr>
        <w:t xml:space="preserve"> a esta Universidad como pionera y referente en el </w:t>
      </w:r>
      <w:r w:rsidR="0004726F">
        <w:rPr>
          <w:b/>
          <w:sz w:val="24"/>
          <w:szCs w:val="24"/>
          <w:highlight w:val="white"/>
          <w:lang w:val="es-ES"/>
        </w:rPr>
        <w:t>ámbito</w:t>
      </w:r>
      <w:r w:rsidR="0004726F" w:rsidRPr="005B667C">
        <w:rPr>
          <w:b/>
          <w:sz w:val="24"/>
          <w:szCs w:val="24"/>
          <w:highlight w:val="white"/>
          <w:lang w:val="es-ES"/>
        </w:rPr>
        <w:t xml:space="preserve"> </w:t>
      </w:r>
      <w:r w:rsidRPr="005B667C">
        <w:rPr>
          <w:b/>
          <w:sz w:val="24"/>
          <w:szCs w:val="24"/>
          <w:highlight w:val="white"/>
          <w:lang w:val="es-ES"/>
        </w:rPr>
        <w:t xml:space="preserve">de la ciberseguridad y la movilidad. </w:t>
      </w:r>
      <w:r>
        <w:rPr>
          <w:noProof/>
        </w:rPr>
        <mc:AlternateContent>
          <mc:Choice Requires="wpg">
            <w:drawing>
              <wp:anchor distT="0" distB="0" distL="0" distR="0" simplePos="0" relativeHeight="251661312" behindDoc="0" locked="0" layoutInCell="1" hidden="0" allowOverlap="1" wp14:anchorId="63CF5BDF" wp14:editId="25046DB4">
                <wp:simplePos x="0" y="0"/>
                <wp:positionH relativeFrom="column">
                  <wp:posOffset>-12699</wp:posOffset>
                </wp:positionH>
                <wp:positionV relativeFrom="paragraph">
                  <wp:posOffset>-12699</wp:posOffset>
                </wp:positionV>
                <wp:extent cx="369225" cy="197775"/>
                <wp:effectExtent l="0" t="0" r="0" b="0"/>
                <wp:wrapSquare wrapText="bothSides" distT="0" distB="0" distL="0" distR="0"/>
                <wp:docPr id="83" name="Forma libre: forma 83"/>
                <wp:cNvGraphicFramePr/>
                <a:graphic xmlns:a="http://schemas.openxmlformats.org/drawingml/2006/main">
                  <a:graphicData uri="http://schemas.microsoft.com/office/word/2010/wordprocessingShape">
                    <wps:wsp>
                      <wps:cNvSpPr/>
                      <wps:spPr>
                        <a:xfrm>
                          <a:off x="5231700" y="3751425"/>
                          <a:ext cx="228600" cy="57150"/>
                        </a:xfrm>
                        <a:custGeom>
                          <a:avLst/>
                          <a:gdLst/>
                          <a:ahLst/>
                          <a:cxnLst/>
                          <a:rect l="l" t="t" r="r" b="b"/>
                          <a:pathLst>
                            <a:path w="3686" h="120000" extrusionOk="0">
                              <a:moveTo>
                                <a:pt x="0" y="0"/>
                              </a:moveTo>
                              <a:lnTo>
                                <a:pt x="3685" y="0"/>
                              </a:lnTo>
                            </a:path>
                          </a:pathLst>
                        </a:custGeom>
                        <a:noFill/>
                        <a:ln w="4687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369225" cy="197775"/>
                <wp:effectExtent b="0" l="0" r="0" t="0"/>
                <wp:wrapSquare wrapText="bothSides" distB="0" distT="0" distL="0" distR="0"/>
                <wp:docPr id="8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69225" cy="197775"/>
                        </a:xfrm>
                        <a:prstGeom prst="rect"/>
                        <a:ln/>
                      </pic:spPr>
                    </pic:pic>
                  </a:graphicData>
                </a:graphic>
              </wp:anchor>
            </w:drawing>
          </mc:Fallback>
        </mc:AlternateContent>
      </w:r>
    </w:p>
    <w:p w14:paraId="07AB6D3D" w14:textId="77777777" w:rsidR="00540EB7" w:rsidRPr="005B667C" w:rsidRDefault="00540EB7">
      <w:pPr>
        <w:jc w:val="both"/>
        <w:rPr>
          <w:b/>
          <w:sz w:val="24"/>
          <w:szCs w:val="24"/>
          <w:highlight w:val="white"/>
          <w:lang w:val="es-ES"/>
        </w:rPr>
      </w:pPr>
    </w:p>
    <w:p w14:paraId="568A6AB7" w14:textId="77777777" w:rsidR="00540EB7" w:rsidRPr="005B667C" w:rsidRDefault="00540EB7">
      <w:pPr>
        <w:jc w:val="both"/>
        <w:rPr>
          <w:b/>
          <w:sz w:val="24"/>
          <w:szCs w:val="24"/>
          <w:highlight w:val="white"/>
          <w:lang w:val="es-ES"/>
        </w:rPr>
      </w:pPr>
    </w:p>
    <w:p w14:paraId="172CD91B" w14:textId="77777777" w:rsidR="00540EB7" w:rsidRPr="005B667C" w:rsidRDefault="00000000">
      <w:pPr>
        <w:spacing w:before="115" w:line="276" w:lineRule="auto"/>
        <w:ind w:left="6480"/>
        <w:rPr>
          <w:b/>
          <w:color w:val="46484A"/>
          <w:lang w:val="es-ES"/>
        </w:rPr>
      </w:pPr>
      <w:r w:rsidRPr="005B667C">
        <w:rPr>
          <w:b/>
          <w:sz w:val="24"/>
          <w:szCs w:val="24"/>
          <w:lang w:val="es-ES"/>
        </w:rPr>
        <w:t xml:space="preserve">       Arrasate, marzo de 2023</w:t>
      </w:r>
    </w:p>
    <w:p w14:paraId="2E91A67E" w14:textId="77777777" w:rsidR="00540EB7" w:rsidRPr="005B667C" w:rsidRDefault="00540EB7">
      <w:pPr>
        <w:rPr>
          <w:lang w:val="es-ES"/>
        </w:rPr>
      </w:pPr>
    </w:p>
    <w:p w14:paraId="24AD06C4" w14:textId="2F878782" w:rsidR="00540EB7" w:rsidRPr="005B667C" w:rsidRDefault="00000000">
      <w:pPr>
        <w:widowControl/>
        <w:spacing w:before="120" w:after="120" w:line="276" w:lineRule="auto"/>
        <w:jc w:val="both"/>
        <w:rPr>
          <w:highlight w:val="white"/>
          <w:lang w:val="es-ES"/>
        </w:rPr>
      </w:pPr>
      <w:hyperlink r:id="rId11">
        <w:r w:rsidRPr="005B667C">
          <w:rPr>
            <w:color w:val="1155CC"/>
            <w:highlight w:val="white"/>
            <w:u w:val="single"/>
            <w:lang w:val="es-ES"/>
          </w:rPr>
          <w:t>Grupo CYBENTIA</w:t>
        </w:r>
      </w:hyperlink>
      <w:r w:rsidRPr="005B667C">
        <w:rPr>
          <w:highlight w:val="white"/>
          <w:lang w:val="es-ES"/>
        </w:rPr>
        <w:t xml:space="preserve"> -consultora especializada en</w:t>
      </w:r>
      <w:r w:rsidR="0004726F">
        <w:rPr>
          <w:highlight w:val="white"/>
          <w:lang w:val="es-ES"/>
        </w:rPr>
        <w:t xml:space="preserve"> tecnología y</w:t>
      </w:r>
      <w:r w:rsidRPr="005B667C">
        <w:rPr>
          <w:highlight w:val="white"/>
          <w:lang w:val="es-ES"/>
        </w:rPr>
        <w:t xml:space="preserve"> ciberseguridad aplicada a los vehículos conectados y a la movilidad inteligente- y la Escuela Politécnica Superior de </w:t>
      </w:r>
      <w:hyperlink r:id="rId12">
        <w:proofErr w:type="spellStart"/>
        <w:r w:rsidRPr="005B667C">
          <w:rPr>
            <w:color w:val="1155CC"/>
            <w:highlight w:val="white"/>
            <w:u w:val="single"/>
            <w:lang w:val="es-ES"/>
          </w:rPr>
          <w:t>Mondragon</w:t>
        </w:r>
        <w:proofErr w:type="spellEnd"/>
        <w:r w:rsidRPr="005B667C">
          <w:rPr>
            <w:color w:val="1155CC"/>
            <w:highlight w:val="white"/>
            <w:u w:val="single"/>
            <w:lang w:val="es-ES"/>
          </w:rPr>
          <w:t xml:space="preserve"> </w:t>
        </w:r>
        <w:proofErr w:type="spellStart"/>
        <w:r w:rsidRPr="005B667C">
          <w:rPr>
            <w:color w:val="1155CC"/>
            <w:highlight w:val="white"/>
            <w:u w:val="single"/>
            <w:lang w:val="es-ES"/>
          </w:rPr>
          <w:t>Unibertsitatea</w:t>
        </w:r>
        <w:proofErr w:type="spellEnd"/>
      </w:hyperlink>
      <w:r w:rsidRPr="005B667C">
        <w:rPr>
          <w:highlight w:val="white"/>
          <w:lang w:val="es-ES"/>
        </w:rPr>
        <w:t xml:space="preserve"> -universidad cooperativa del País Vasco muy ligada a la realidad empresarial- colaboran para mejorar los conocimientos y capacidades del alumnado y profesorado de la universidad en materia de ciberseguridad en el sector de la automoción.</w:t>
      </w:r>
      <w:r w:rsidRPr="005B667C">
        <w:rPr>
          <w:b/>
          <w:highlight w:val="white"/>
          <w:lang w:val="es-ES"/>
        </w:rPr>
        <w:t xml:space="preserve"> El acuerdo también contempla la realización de proyectos de innovación e investigación de forma colaborativa</w:t>
      </w:r>
      <w:r w:rsidR="0004726F">
        <w:rPr>
          <w:b/>
          <w:highlight w:val="white"/>
          <w:lang w:val="es-ES"/>
        </w:rPr>
        <w:t xml:space="preserve"> entre los agentes</w:t>
      </w:r>
      <w:r w:rsidRPr="005B667C">
        <w:rPr>
          <w:b/>
          <w:highlight w:val="white"/>
          <w:lang w:val="es-ES"/>
        </w:rPr>
        <w:t>.</w:t>
      </w:r>
      <w:r w:rsidRPr="005B667C">
        <w:rPr>
          <w:highlight w:val="white"/>
          <w:lang w:val="es-ES"/>
        </w:rPr>
        <w:t xml:space="preserve"> La firma ha tenido lugar el 10 de marzo en las instalaciones de la Escuela Politécnica Superior de </w:t>
      </w:r>
      <w:proofErr w:type="spellStart"/>
      <w:r w:rsidRPr="005B667C">
        <w:rPr>
          <w:highlight w:val="white"/>
          <w:lang w:val="es-ES"/>
        </w:rPr>
        <w:t>Arrasate</w:t>
      </w:r>
      <w:proofErr w:type="spellEnd"/>
      <w:r w:rsidR="0004726F">
        <w:rPr>
          <w:highlight w:val="white"/>
          <w:lang w:val="es-ES"/>
        </w:rPr>
        <w:t>, Gipuzkoa</w:t>
      </w:r>
      <w:r w:rsidRPr="005B667C">
        <w:rPr>
          <w:highlight w:val="white"/>
          <w:lang w:val="es-ES"/>
        </w:rPr>
        <w:t xml:space="preserve">.  </w:t>
      </w:r>
    </w:p>
    <w:p w14:paraId="1CE962A0" w14:textId="6BCADBBB" w:rsidR="00540EB7" w:rsidRDefault="00000000">
      <w:pPr>
        <w:widowControl/>
        <w:spacing w:before="120" w:after="120" w:line="276" w:lineRule="auto"/>
        <w:jc w:val="both"/>
        <w:rPr>
          <w:lang w:val="es-ES"/>
        </w:rPr>
      </w:pPr>
      <w:r w:rsidRPr="005B667C">
        <w:rPr>
          <w:b/>
          <w:highlight w:val="white"/>
          <w:lang w:val="es-ES"/>
        </w:rPr>
        <w:t>Esta colaboración estratégica surge del interés de ambas entidades por explorar los productos y servicios de ciberseguridad</w:t>
      </w:r>
      <w:r w:rsidRPr="005B667C">
        <w:rPr>
          <w:highlight w:val="white"/>
          <w:lang w:val="es-ES"/>
        </w:rPr>
        <w:t xml:space="preserve"> aplicados </w:t>
      </w:r>
      <w:r w:rsidR="0004726F">
        <w:rPr>
          <w:highlight w:val="white"/>
          <w:lang w:val="es-ES"/>
        </w:rPr>
        <w:t xml:space="preserve">al sector </w:t>
      </w:r>
      <w:r w:rsidRPr="005B667C">
        <w:rPr>
          <w:highlight w:val="white"/>
          <w:lang w:val="es-ES"/>
        </w:rPr>
        <w:t>de la automoción</w:t>
      </w:r>
      <w:r w:rsidR="0004726F">
        <w:rPr>
          <w:highlight w:val="white"/>
          <w:lang w:val="es-ES"/>
        </w:rPr>
        <w:t xml:space="preserve"> y de la movilidad – ámbito en el que es líder Grupo CYBENTIA-, en las áreas de I+D+i, formación, concienciación y </w:t>
      </w:r>
      <w:proofErr w:type="gramStart"/>
      <w:r w:rsidR="0004726F">
        <w:rPr>
          <w:highlight w:val="white"/>
          <w:lang w:val="es-ES"/>
        </w:rPr>
        <w:t xml:space="preserve">eventos, </w:t>
      </w:r>
      <w:r w:rsidRPr="005B667C">
        <w:rPr>
          <w:highlight w:val="white"/>
          <w:lang w:val="es-ES"/>
        </w:rPr>
        <w:t xml:space="preserve"> con</w:t>
      </w:r>
      <w:proofErr w:type="gramEnd"/>
      <w:r w:rsidRPr="005B667C">
        <w:rPr>
          <w:highlight w:val="white"/>
          <w:lang w:val="es-ES"/>
        </w:rPr>
        <w:t xml:space="preserve"> el objetivo de </w:t>
      </w:r>
      <w:r w:rsidR="0004726F">
        <w:rPr>
          <w:highlight w:val="white"/>
          <w:lang w:val="es-ES"/>
        </w:rPr>
        <w:t>mejorar</w:t>
      </w:r>
      <w:r w:rsidR="0004726F" w:rsidRPr="005B667C">
        <w:rPr>
          <w:highlight w:val="white"/>
          <w:lang w:val="es-ES"/>
        </w:rPr>
        <w:t xml:space="preserve"> </w:t>
      </w:r>
      <w:r w:rsidR="0004726F">
        <w:rPr>
          <w:highlight w:val="white"/>
          <w:lang w:val="es-ES"/>
        </w:rPr>
        <w:t>el</w:t>
      </w:r>
      <w:r w:rsidR="0004726F" w:rsidRPr="005B667C">
        <w:rPr>
          <w:highlight w:val="white"/>
          <w:lang w:val="es-ES"/>
        </w:rPr>
        <w:t xml:space="preserve"> </w:t>
      </w:r>
      <w:r w:rsidRPr="005B667C">
        <w:rPr>
          <w:highlight w:val="white"/>
          <w:lang w:val="es-ES"/>
        </w:rPr>
        <w:t>conocimiento</w:t>
      </w:r>
      <w:r w:rsidR="0004726F">
        <w:rPr>
          <w:highlight w:val="white"/>
          <w:lang w:val="es-ES"/>
        </w:rPr>
        <w:t xml:space="preserve"> y las capacidades </w:t>
      </w:r>
      <w:r w:rsidRPr="005B667C">
        <w:rPr>
          <w:highlight w:val="white"/>
          <w:lang w:val="es-ES"/>
        </w:rPr>
        <w:t xml:space="preserve"> del alumnado y del personal docente de la universidad. En la misma línea, también se pretende desarrollar proyectos de investigación y transferencia sobre ciberseguridad, un campo en auge donde la universidad cuenta con un equipo de investigación</w:t>
      </w:r>
      <w:r w:rsidR="0004726F">
        <w:rPr>
          <w:lang w:val="es-ES"/>
        </w:rPr>
        <w:t xml:space="preserve">. </w:t>
      </w:r>
    </w:p>
    <w:p w14:paraId="1D8965D5" w14:textId="2E91F8E0" w:rsidR="00041888" w:rsidRPr="00792678" w:rsidRDefault="00041888" w:rsidP="00792678">
      <w:pPr>
        <w:widowControl/>
        <w:jc w:val="both"/>
        <w:rPr>
          <w:highlight w:val="white"/>
          <w:lang w:val="es-ES"/>
        </w:rPr>
      </w:pPr>
      <w:r w:rsidRPr="00792678">
        <w:rPr>
          <w:highlight w:val="white"/>
          <w:lang w:val="es-ES"/>
        </w:rPr>
        <w:t>Este acuerdo se inicia con el Curso de “Normativa de Ciberseguridad para Vehículos</w:t>
      </w:r>
      <w:r w:rsidR="00792678">
        <w:rPr>
          <w:highlight w:val="white"/>
          <w:lang w:val="es-ES"/>
        </w:rPr>
        <w:t xml:space="preserve"> </w:t>
      </w:r>
      <w:r w:rsidRPr="00792678">
        <w:rPr>
          <w:highlight w:val="white"/>
          <w:lang w:val="es-ES"/>
        </w:rPr>
        <w:t>UNECE/R155” y el Curso de “Ciberseguridad en las Flotas de Vehículos”, cursos de</w:t>
      </w:r>
      <w:r w:rsidR="00792678">
        <w:rPr>
          <w:highlight w:val="white"/>
          <w:lang w:val="es-ES"/>
        </w:rPr>
        <w:t xml:space="preserve"> </w:t>
      </w:r>
      <w:r w:rsidRPr="00792678">
        <w:rPr>
          <w:highlight w:val="white"/>
          <w:lang w:val="es-ES"/>
        </w:rPr>
        <w:t>especialización desarrollados en colaboración con EUROCYBCAR -empresa tecnológica líder en</w:t>
      </w:r>
      <w:r w:rsidR="00792678">
        <w:rPr>
          <w:highlight w:val="white"/>
          <w:lang w:val="es-ES"/>
        </w:rPr>
        <w:t xml:space="preserve"> </w:t>
      </w:r>
      <w:r w:rsidRPr="00792678">
        <w:rPr>
          <w:highlight w:val="white"/>
          <w:lang w:val="es-ES"/>
        </w:rPr>
        <w:t>la evaluación del nivel de</w:t>
      </w:r>
      <w:r w:rsidR="00792678">
        <w:rPr>
          <w:highlight w:val="white"/>
          <w:lang w:val="es-ES"/>
        </w:rPr>
        <w:t xml:space="preserve"> </w:t>
      </w:r>
      <w:r w:rsidR="00792678">
        <w:rPr>
          <w:highlight w:val="white"/>
          <w:lang w:val="es-ES"/>
        </w:rPr>
        <w:lastRenderedPageBreak/>
        <w:t>c</w:t>
      </w:r>
      <w:r w:rsidRPr="00792678">
        <w:rPr>
          <w:highlight w:val="white"/>
          <w:lang w:val="es-ES"/>
        </w:rPr>
        <w:t>iberseguridad de vehículos, SGF e Infraestructuras de Movilidad- y el</w:t>
      </w:r>
      <w:r w:rsidR="00792678">
        <w:rPr>
          <w:highlight w:val="white"/>
          <w:lang w:val="es-ES"/>
        </w:rPr>
        <w:t xml:space="preserve"> </w:t>
      </w:r>
      <w:r w:rsidRPr="00792678">
        <w:rPr>
          <w:highlight w:val="white"/>
          <w:lang w:val="es-ES"/>
        </w:rPr>
        <w:t xml:space="preserve">equipo de </w:t>
      </w:r>
      <w:proofErr w:type="spellStart"/>
      <w:r w:rsidRPr="00792678">
        <w:rPr>
          <w:highlight w:val="white"/>
          <w:lang w:val="es-ES"/>
        </w:rPr>
        <w:t>CyberQ-Testers</w:t>
      </w:r>
      <w:proofErr w:type="spellEnd"/>
      <w:r w:rsidRPr="00792678">
        <w:rPr>
          <w:highlight w:val="white"/>
          <w:lang w:val="es-ES"/>
        </w:rPr>
        <w:t xml:space="preserve"> de </w:t>
      </w:r>
      <w:proofErr w:type="spellStart"/>
      <w:r w:rsidRPr="00792678">
        <w:rPr>
          <w:highlight w:val="white"/>
          <w:lang w:val="es-ES"/>
        </w:rPr>
        <w:t>HackerCar</w:t>
      </w:r>
      <w:proofErr w:type="spellEnd"/>
      <w:r w:rsidRPr="00792678">
        <w:rPr>
          <w:highlight w:val="white"/>
          <w:lang w:val="es-ES"/>
        </w:rPr>
        <w:t>.</w:t>
      </w:r>
    </w:p>
    <w:p w14:paraId="368C2708" w14:textId="77777777" w:rsidR="00792678" w:rsidRDefault="00792678">
      <w:pPr>
        <w:jc w:val="both"/>
        <w:rPr>
          <w:b/>
          <w:lang w:val="es-ES"/>
        </w:rPr>
      </w:pPr>
    </w:p>
    <w:p w14:paraId="40794A4C" w14:textId="1A652D6B" w:rsidR="00540EB7" w:rsidRPr="005B667C" w:rsidRDefault="00000000">
      <w:pPr>
        <w:jc w:val="both"/>
        <w:rPr>
          <w:b/>
          <w:lang w:val="es-ES"/>
        </w:rPr>
      </w:pPr>
      <w:r w:rsidRPr="005B667C">
        <w:rPr>
          <w:b/>
          <w:lang w:val="es-ES"/>
        </w:rPr>
        <w:t xml:space="preserve">Para Javier López Tazón, </w:t>
      </w:r>
      <w:proofErr w:type="gramStart"/>
      <w:r w:rsidRPr="005B667C">
        <w:rPr>
          <w:b/>
          <w:lang w:val="es-ES"/>
        </w:rPr>
        <w:t>Director</w:t>
      </w:r>
      <w:proofErr w:type="gramEnd"/>
      <w:r w:rsidRPr="005B667C">
        <w:rPr>
          <w:b/>
          <w:lang w:val="es-ES"/>
        </w:rPr>
        <w:t xml:space="preserve"> adjunto a la Dirección General de Grupo CYBENTIA: </w:t>
      </w:r>
    </w:p>
    <w:p w14:paraId="2E0502B6" w14:textId="54D860E8" w:rsidR="00540EB7" w:rsidRPr="005B667C" w:rsidRDefault="00000000">
      <w:pPr>
        <w:jc w:val="both"/>
        <w:rPr>
          <w:lang w:val="es-ES"/>
        </w:rPr>
      </w:pPr>
      <w:r w:rsidRPr="005B667C">
        <w:rPr>
          <w:lang w:val="es-ES"/>
        </w:rPr>
        <w:t>“Esperamos que este acuerdo permita una formación más completa en el terreno de la automoción aportando una perspectiva hasta ahora olvidada: la ciberseguridad en la movilidad. No se trata de algo que haya que abordar en el futuro; ya comienza a ser una asignatura pendiente. Y a la vez confiamos en que este acuerdo sea tan solo un primer paso en nuestra colaboración”.</w:t>
      </w:r>
    </w:p>
    <w:p w14:paraId="1145BF36" w14:textId="77777777" w:rsidR="00540EB7" w:rsidRPr="005B667C" w:rsidRDefault="00540EB7">
      <w:pPr>
        <w:widowControl/>
        <w:spacing w:before="120" w:after="120"/>
        <w:jc w:val="both"/>
        <w:rPr>
          <w:b/>
          <w:lang w:val="es-ES"/>
        </w:rPr>
      </w:pPr>
    </w:p>
    <w:p w14:paraId="3BC52BD8" w14:textId="3DEAB577" w:rsidR="00540EB7" w:rsidRPr="005B667C" w:rsidRDefault="00000000">
      <w:pPr>
        <w:widowControl/>
        <w:spacing w:before="120" w:after="120"/>
        <w:jc w:val="both"/>
        <w:rPr>
          <w:highlight w:val="white"/>
          <w:lang w:val="es-ES"/>
        </w:rPr>
      </w:pPr>
      <w:r w:rsidRPr="005B667C">
        <w:rPr>
          <w:b/>
          <w:lang w:val="es-ES"/>
        </w:rPr>
        <w:t xml:space="preserve">Para Carlos García, Director de la Escuela Politécnica Superior de </w:t>
      </w:r>
      <w:hyperlink r:id="rId13">
        <w:proofErr w:type="spellStart"/>
        <w:r w:rsidRPr="005B667C">
          <w:rPr>
            <w:b/>
            <w:color w:val="1155CC"/>
            <w:u w:val="single"/>
            <w:lang w:val="es-ES"/>
          </w:rPr>
          <w:t>Mondragon</w:t>
        </w:r>
        <w:proofErr w:type="spellEnd"/>
        <w:r w:rsidRPr="005B667C">
          <w:rPr>
            <w:b/>
            <w:color w:val="1155CC"/>
            <w:u w:val="single"/>
            <w:lang w:val="es-ES"/>
          </w:rPr>
          <w:t xml:space="preserve"> </w:t>
        </w:r>
        <w:proofErr w:type="spellStart"/>
        <w:r w:rsidRPr="005B667C">
          <w:rPr>
            <w:b/>
            <w:color w:val="1155CC"/>
            <w:u w:val="single"/>
            <w:lang w:val="es-ES"/>
          </w:rPr>
          <w:t>Unibertsitatea</w:t>
        </w:r>
        <w:proofErr w:type="spellEnd"/>
      </w:hyperlink>
      <w:proofErr w:type="gramStart"/>
      <w:r w:rsidRPr="005B667C">
        <w:rPr>
          <w:b/>
          <w:lang w:val="es-ES"/>
        </w:rPr>
        <w:t xml:space="preserve">: </w:t>
      </w:r>
      <w:r w:rsidRPr="005B667C">
        <w:rPr>
          <w:highlight w:val="white"/>
          <w:lang w:val="es-ES"/>
        </w:rPr>
        <w:t xml:space="preserve"> “</w:t>
      </w:r>
      <w:proofErr w:type="gramEnd"/>
      <w:r w:rsidRPr="005B667C">
        <w:rPr>
          <w:highlight w:val="white"/>
          <w:lang w:val="es-ES"/>
        </w:rPr>
        <w:t xml:space="preserve">Apostamos por los acuerdos colaborativos a largo plazo entre empresas y la universidad </w:t>
      </w:r>
      <w:r w:rsidR="00792678">
        <w:rPr>
          <w:highlight w:val="white"/>
          <w:lang w:val="es-ES"/>
        </w:rPr>
        <w:t xml:space="preserve">por dos razones. Por un lado, para transferir nuestros conocimientos a las empresas de forma que mejoren su posición competitiva. Por otro lado, </w:t>
      </w:r>
      <w:r w:rsidRPr="005B667C">
        <w:rPr>
          <w:highlight w:val="white"/>
          <w:lang w:val="es-ES"/>
        </w:rPr>
        <w:t>para que el alumnado se incorpore al mercado laboral lo más preparado posible y conozca de cerca la realidad de la industria. En este sentido, la colaboración con Grupo CYBENTIA supone un paso más para garantizar que el alumnado interesado en la ciberseguridad trabaje con aplicaciones y proyectos reales, algo que será de gran utilidad para su acceso al mundo laboral”.</w:t>
      </w:r>
    </w:p>
    <w:p w14:paraId="162FE446" w14:textId="77777777" w:rsidR="00540EB7" w:rsidRPr="005B667C" w:rsidRDefault="00000000">
      <w:pPr>
        <w:jc w:val="both"/>
        <w:rPr>
          <w:lang w:val="es-ES"/>
        </w:rPr>
      </w:pPr>
      <w:r>
        <w:rPr>
          <w:noProof/>
        </w:rPr>
        <mc:AlternateContent>
          <mc:Choice Requires="wpg">
            <w:drawing>
              <wp:anchor distT="0" distB="0" distL="0" distR="0" simplePos="0" relativeHeight="251662336" behindDoc="0" locked="0" layoutInCell="1" hidden="0" allowOverlap="1" wp14:anchorId="35F15740" wp14:editId="06AD0952">
                <wp:simplePos x="0" y="0"/>
                <wp:positionH relativeFrom="column">
                  <wp:posOffset>-50799</wp:posOffset>
                </wp:positionH>
                <wp:positionV relativeFrom="paragraph">
                  <wp:posOffset>88900</wp:posOffset>
                </wp:positionV>
                <wp:extent cx="6226350" cy="255445"/>
                <wp:effectExtent l="0" t="0" r="0" b="0"/>
                <wp:wrapTopAndBottom distT="0" distB="0"/>
                <wp:docPr id="85" name="Forma libre: forma 85"/>
                <wp:cNvGraphicFramePr/>
                <a:graphic xmlns:a="http://schemas.openxmlformats.org/drawingml/2006/main">
                  <a:graphicData uri="http://schemas.microsoft.com/office/word/2010/wordprocessingShape">
                    <wps:wsp>
                      <wps:cNvSpPr/>
                      <wps:spPr>
                        <a:xfrm>
                          <a:off x="2326575" y="3746028"/>
                          <a:ext cx="6038850" cy="67945"/>
                        </a:xfrm>
                        <a:custGeom>
                          <a:avLst/>
                          <a:gdLst/>
                          <a:ahLst/>
                          <a:cxnLst/>
                          <a:rect l="l" t="t" r="r" b="b"/>
                          <a:pathLst>
                            <a:path w="3686" h="120000" extrusionOk="0">
                              <a:moveTo>
                                <a:pt x="0" y="0"/>
                              </a:moveTo>
                              <a:lnTo>
                                <a:pt x="3685" y="0"/>
                              </a:lnTo>
                            </a:path>
                          </a:pathLst>
                        </a:custGeom>
                        <a:noFill/>
                        <a:ln w="4687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-50799</wp:posOffset>
                </wp:positionH>
                <wp:positionV relativeFrom="paragraph">
                  <wp:posOffset>88900</wp:posOffset>
                </wp:positionV>
                <wp:extent cx="6226350" cy="255445"/>
                <wp:effectExtent b="0" l="0" r="0" t="0"/>
                <wp:wrapTopAndBottom distB="0" distT="0"/>
                <wp:docPr id="85"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226350" cy="255445"/>
                        </a:xfrm>
                        <a:prstGeom prst="rect"/>
                        <a:ln/>
                      </pic:spPr>
                    </pic:pic>
                  </a:graphicData>
                </a:graphic>
              </wp:anchor>
            </w:drawing>
          </mc:Fallback>
        </mc:AlternateContent>
      </w:r>
    </w:p>
    <w:p w14:paraId="46550CFF" w14:textId="77777777" w:rsidR="00540EB7" w:rsidRPr="005B667C" w:rsidRDefault="00000000">
      <w:pPr>
        <w:spacing w:before="282" w:line="360" w:lineRule="auto"/>
        <w:jc w:val="both"/>
        <w:rPr>
          <w:b/>
          <w:sz w:val="20"/>
          <w:szCs w:val="20"/>
          <w:lang w:val="es-ES"/>
        </w:rPr>
      </w:pPr>
      <w:r w:rsidRPr="005B667C">
        <w:rPr>
          <w:b/>
          <w:sz w:val="20"/>
          <w:szCs w:val="20"/>
          <w:lang w:val="es-ES"/>
        </w:rPr>
        <w:t>QUÉ DEBES SABER SOBRE GRUPO CYBENTIA:</w:t>
      </w:r>
    </w:p>
    <w:p w14:paraId="47E07BFC" w14:textId="77777777" w:rsidR="00540EB7" w:rsidRPr="005B667C" w:rsidRDefault="00000000">
      <w:pPr>
        <w:jc w:val="both"/>
        <w:rPr>
          <w:sz w:val="18"/>
          <w:szCs w:val="18"/>
          <w:lang w:val="es-ES"/>
        </w:rPr>
      </w:pPr>
      <w:r w:rsidRPr="005B667C">
        <w:rPr>
          <w:sz w:val="18"/>
          <w:szCs w:val="18"/>
          <w:lang w:val="es-ES"/>
        </w:rPr>
        <w:t xml:space="preserve">Grupo CYBENTIA es una consultora de investigación, concienciación y comunicación estratégica, especializada en ciberseguridad aplicada a los vehículos conectados y a la movilidad inteligente. Con sedes en Vitoria-Gasteiz -Parke Tecnológico- y Madrid -Parque Científico, </w:t>
      </w:r>
      <w:hyperlink r:id="rId16">
        <w:r w:rsidRPr="005B667C">
          <w:rPr>
            <w:color w:val="1155CC"/>
            <w:sz w:val="18"/>
            <w:szCs w:val="18"/>
            <w:u w:val="single"/>
            <w:lang w:val="es-ES"/>
          </w:rPr>
          <w:t>Grupo CYBENTIA</w:t>
        </w:r>
      </w:hyperlink>
      <w:r w:rsidRPr="005B667C">
        <w:rPr>
          <w:sz w:val="18"/>
          <w:szCs w:val="18"/>
          <w:lang w:val="es-ES"/>
        </w:rPr>
        <w:t xml:space="preserve"> se funda en 2018 y se compone de cuatro áreas: </w:t>
      </w:r>
      <w:hyperlink r:id="rId17">
        <w:r w:rsidRPr="005B667C">
          <w:rPr>
            <w:color w:val="1155CC"/>
            <w:sz w:val="18"/>
            <w:szCs w:val="18"/>
            <w:u w:val="single"/>
            <w:lang w:val="es-ES"/>
          </w:rPr>
          <w:t>Concienciación y Formación</w:t>
        </w:r>
      </w:hyperlink>
      <w:r w:rsidRPr="005B667C">
        <w:rPr>
          <w:sz w:val="18"/>
          <w:szCs w:val="18"/>
          <w:lang w:val="es-ES"/>
        </w:rPr>
        <w:t xml:space="preserve"> -con la plataforma HackerCar, Formación y Eventos-, </w:t>
      </w:r>
      <w:hyperlink r:id="rId18">
        <w:r w:rsidRPr="005B667C">
          <w:rPr>
            <w:color w:val="1155CC"/>
            <w:sz w:val="18"/>
            <w:szCs w:val="18"/>
            <w:u w:val="single"/>
            <w:lang w:val="es-ES"/>
          </w:rPr>
          <w:t>Consultoría Estratégica</w:t>
        </w:r>
      </w:hyperlink>
      <w:r w:rsidRPr="005B667C">
        <w:rPr>
          <w:sz w:val="18"/>
          <w:szCs w:val="18"/>
          <w:lang w:val="es-ES"/>
        </w:rPr>
        <w:t xml:space="preserve">, </w:t>
      </w:r>
      <w:hyperlink r:id="rId19">
        <w:r w:rsidRPr="005B667C">
          <w:rPr>
            <w:color w:val="1155CC"/>
            <w:sz w:val="18"/>
            <w:szCs w:val="18"/>
            <w:u w:val="single"/>
            <w:lang w:val="es-ES"/>
          </w:rPr>
          <w:t xml:space="preserve">Certificación </w:t>
        </w:r>
      </w:hyperlink>
      <w:r w:rsidRPr="005B667C">
        <w:rPr>
          <w:sz w:val="18"/>
          <w:szCs w:val="18"/>
          <w:lang w:val="es-ES"/>
        </w:rPr>
        <w:t xml:space="preserve">y </w:t>
      </w:r>
      <w:hyperlink r:id="rId20">
        <w:proofErr w:type="spellStart"/>
        <w:r w:rsidRPr="005B667C">
          <w:rPr>
            <w:color w:val="1155CC"/>
            <w:sz w:val="18"/>
            <w:szCs w:val="18"/>
            <w:u w:val="single"/>
            <w:lang w:val="es-ES"/>
          </w:rPr>
          <w:t>Cyberlaboratorio</w:t>
        </w:r>
        <w:proofErr w:type="spellEnd"/>
      </w:hyperlink>
      <w:r w:rsidRPr="005B667C">
        <w:rPr>
          <w:sz w:val="18"/>
          <w:szCs w:val="18"/>
          <w:lang w:val="es-ES"/>
        </w:rPr>
        <w:t xml:space="preserve">. Ya en 2019, crea </w:t>
      </w:r>
      <w:hyperlink r:id="rId21">
        <w:r w:rsidRPr="005B667C">
          <w:rPr>
            <w:color w:val="1155CC"/>
            <w:sz w:val="18"/>
            <w:szCs w:val="18"/>
            <w:u w:val="single"/>
            <w:lang w:val="es-ES"/>
          </w:rPr>
          <w:t>Hackercar.com</w:t>
        </w:r>
      </w:hyperlink>
      <w:r w:rsidRPr="005B667C">
        <w:rPr>
          <w:sz w:val="18"/>
          <w:szCs w:val="18"/>
          <w:lang w:val="es-ES"/>
        </w:rPr>
        <w:t>, primera plataforma de concienciación en Movilidad y Ciberseguridad. En 2020 desarrolla la primera formación especializada en Ciberseguridad aplicada a la Automoción/Movilidad. En 2021 crea el Certificado de ‘Ciudad con una Movilidad Ciberseguridad’.</w:t>
      </w:r>
    </w:p>
    <w:p w14:paraId="0A015B3A" w14:textId="77777777" w:rsidR="00540EB7" w:rsidRPr="005B667C" w:rsidRDefault="00540EB7">
      <w:pPr>
        <w:jc w:val="both"/>
        <w:rPr>
          <w:sz w:val="18"/>
          <w:szCs w:val="18"/>
          <w:lang w:val="es-ES"/>
        </w:rPr>
      </w:pPr>
    </w:p>
    <w:p w14:paraId="71156A07" w14:textId="77777777" w:rsidR="00540EB7" w:rsidRPr="005B667C" w:rsidRDefault="00000000">
      <w:pPr>
        <w:jc w:val="both"/>
        <w:rPr>
          <w:sz w:val="18"/>
          <w:szCs w:val="18"/>
          <w:lang w:val="es-ES"/>
        </w:rPr>
      </w:pPr>
      <w:r w:rsidRPr="005B667C">
        <w:rPr>
          <w:sz w:val="18"/>
          <w:szCs w:val="18"/>
          <w:lang w:val="es-ES"/>
        </w:rPr>
        <w:t>Con sede en Vitoria-Gasteiz -Parke Tecnológico- y en Madrid -Parque Científico-, Grupo CYBENTIA está recomendada, como empresa de formación, por INCIBE e incluida en el Libro Blanco de Ciberseguridad en Euskadi del BCSC. También es miembro del clúster MLC-Its-Euskadi de Movilidad y Logística y es proveedora de servicios de la ONU.</w:t>
      </w:r>
    </w:p>
    <w:p w14:paraId="5D9183F4" w14:textId="77777777" w:rsidR="00540EB7" w:rsidRPr="005B667C" w:rsidRDefault="00540EB7">
      <w:pPr>
        <w:jc w:val="both"/>
        <w:rPr>
          <w:sz w:val="18"/>
          <w:szCs w:val="18"/>
          <w:lang w:val="es-ES"/>
        </w:rPr>
      </w:pPr>
    </w:p>
    <w:p w14:paraId="328019C2" w14:textId="77777777" w:rsidR="00540EB7" w:rsidRPr="005B667C" w:rsidRDefault="00000000">
      <w:pPr>
        <w:jc w:val="both"/>
        <w:rPr>
          <w:b/>
          <w:sz w:val="20"/>
          <w:szCs w:val="20"/>
          <w:lang w:val="es-ES"/>
        </w:rPr>
      </w:pPr>
      <w:r w:rsidRPr="005B667C">
        <w:rPr>
          <w:b/>
          <w:sz w:val="20"/>
          <w:szCs w:val="20"/>
          <w:lang w:val="es-ES"/>
        </w:rPr>
        <w:t>QUÉ DEBES SABER SOBRE Mondragon Unibertsitatea:</w:t>
      </w:r>
    </w:p>
    <w:p w14:paraId="7768F373" w14:textId="77777777" w:rsidR="00540EB7" w:rsidRPr="005B667C" w:rsidRDefault="00000000">
      <w:pPr>
        <w:widowControl/>
        <w:spacing w:before="120" w:after="120"/>
        <w:jc w:val="both"/>
        <w:rPr>
          <w:sz w:val="18"/>
          <w:szCs w:val="18"/>
          <w:lang w:val="es-ES"/>
        </w:rPr>
      </w:pPr>
      <w:hyperlink r:id="rId22">
        <w:proofErr w:type="spellStart"/>
        <w:r w:rsidRPr="005B667C">
          <w:rPr>
            <w:color w:val="1155CC"/>
            <w:sz w:val="18"/>
            <w:szCs w:val="18"/>
            <w:u w:val="single"/>
            <w:lang w:val="es-ES"/>
          </w:rPr>
          <w:t>Mondragon</w:t>
        </w:r>
        <w:proofErr w:type="spellEnd"/>
        <w:r w:rsidRPr="005B667C">
          <w:rPr>
            <w:color w:val="1155CC"/>
            <w:sz w:val="18"/>
            <w:szCs w:val="18"/>
            <w:u w:val="single"/>
            <w:lang w:val="es-ES"/>
          </w:rPr>
          <w:t xml:space="preserve"> </w:t>
        </w:r>
        <w:proofErr w:type="spellStart"/>
        <w:r w:rsidRPr="005B667C">
          <w:rPr>
            <w:color w:val="1155CC"/>
            <w:sz w:val="18"/>
            <w:szCs w:val="18"/>
            <w:u w:val="single"/>
            <w:lang w:val="es-ES"/>
          </w:rPr>
          <w:t>Unibertsitatea</w:t>
        </w:r>
        <w:proofErr w:type="spellEnd"/>
      </w:hyperlink>
      <w:r w:rsidRPr="005B667C">
        <w:rPr>
          <w:sz w:val="18"/>
          <w:szCs w:val="18"/>
          <w:lang w:val="es-ES"/>
        </w:rPr>
        <w:t xml:space="preserve"> es una universidad cooperativa sin ánimo de lucro, perteneciente a la Corporación MONDRAGON, el primer grupo empresarial vasco, el décimo de España y el mayor grupo cooperativo del mundo (con 240 entidades y cerca de 70.000 trabajadores). Sus principales características son su decidida apuesta por la innovación, su compromiso con la transformación, tanto personal como social, la calidad de sus programas educativos y su orientación práctica como consecuencia de su estrecha relación con el mundo laboral.</w:t>
      </w:r>
    </w:p>
    <w:p w14:paraId="10508A07" w14:textId="77777777" w:rsidR="00540EB7" w:rsidRPr="005B667C" w:rsidRDefault="00540EB7">
      <w:pPr>
        <w:widowControl/>
        <w:spacing w:before="120" w:after="120"/>
        <w:jc w:val="both"/>
        <w:rPr>
          <w:sz w:val="18"/>
          <w:szCs w:val="18"/>
          <w:lang w:val="es-ES"/>
        </w:rPr>
      </w:pPr>
    </w:p>
    <w:p w14:paraId="7CCBDCC5" w14:textId="77777777" w:rsidR="00540EB7" w:rsidRPr="005B667C" w:rsidRDefault="00000000">
      <w:pPr>
        <w:widowControl/>
        <w:pBdr>
          <w:top w:val="nil"/>
          <w:left w:val="nil"/>
          <w:bottom w:val="nil"/>
          <w:right w:val="nil"/>
          <w:between w:val="nil"/>
        </w:pBdr>
        <w:jc w:val="both"/>
        <w:rPr>
          <w:color w:val="000000"/>
          <w:sz w:val="18"/>
          <w:szCs w:val="18"/>
          <w:lang w:val="es-ES"/>
        </w:rPr>
      </w:pPr>
      <w:r w:rsidRPr="005B667C">
        <w:rPr>
          <w:b/>
          <w:color w:val="000000"/>
          <w:sz w:val="18"/>
          <w:szCs w:val="18"/>
          <w:u w:val="single"/>
          <w:lang w:val="es-ES"/>
        </w:rPr>
        <w:t>Contactos para prensa:</w:t>
      </w:r>
    </w:p>
    <w:p w14:paraId="33E1748B" w14:textId="77777777" w:rsidR="00540EB7" w:rsidRPr="005B667C" w:rsidRDefault="00000000">
      <w:pPr>
        <w:widowControl/>
        <w:pBdr>
          <w:top w:val="nil"/>
          <w:left w:val="nil"/>
          <w:bottom w:val="nil"/>
          <w:right w:val="nil"/>
          <w:between w:val="nil"/>
        </w:pBdr>
        <w:rPr>
          <w:color w:val="000000"/>
          <w:sz w:val="18"/>
          <w:szCs w:val="18"/>
          <w:lang w:val="es-ES"/>
        </w:rPr>
      </w:pPr>
      <w:r w:rsidRPr="005B667C">
        <w:rPr>
          <w:color w:val="000000"/>
          <w:sz w:val="18"/>
          <w:szCs w:val="18"/>
          <w:lang w:val="es-ES"/>
        </w:rPr>
        <w:t>Departamento de Comunicación // Grupo CYBENTIA</w:t>
      </w:r>
    </w:p>
    <w:p w14:paraId="6B40BF73" w14:textId="77777777" w:rsidR="00540EB7" w:rsidRDefault="00000000">
      <w:pPr>
        <w:widowControl/>
        <w:pBdr>
          <w:top w:val="nil"/>
          <w:left w:val="nil"/>
          <w:bottom w:val="nil"/>
          <w:right w:val="nil"/>
          <w:between w:val="nil"/>
        </w:pBdr>
        <w:rPr>
          <w:color w:val="000000"/>
          <w:sz w:val="18"/>
          <w:szCs w:val="18"/>
        </w:rPr>
      </w:pPr>
      <w:proofErr w:type="spellStart"/>
      <w:r>
        <w:rPr>
          <w:color w:val="000000"/>
          <w:sz w:val="18"/>
          <w:szCs w:val="18"/>
        </w:rPr>
        <w:t>Telf</w:t>
      </w:r>
      <w:proofErr w:type="spellEnd"/>
      <w:r>
        <w:rPr>
          <w:color w:val="000000"/>
          <w:sz w:val="18"/>
          <w:szCs w:val="18"/>
        </w:rPr>
        <w:t>. 678 400 591</w:t>
      </w:r>
    </w:p>
    <w:p w14:paraId="2DFD9F81" w14:textId="77777777" w:rsidR="00540EB7" w:rsidRDefault="00000000">
      <w:pPr>
        <w:widowControl/>
        <w:pBdr>
          <w:top w:val="nil"/>
          <w:left w:val="nil"/>
          <w:bottom w:val="nil"/>
          <w:right w:val="nil"/>
          <w:between w:val="nil"/>
        </w:pBdr>
        <w:rPr>
          <w:color w:val="000000"/>
          <w:sz w:val="18"/>
          <w:szCs w:val="18"/>
        </w:rPr>
      </w:pPr>
      <w:r>
        <w:rPr>
          <w:color w:val="000000"/>
          <w:sz w:val="18"/>
          <w:szCs w:val="18"/>
        </w:rPr>
        <w:t>Email: comunicacion@cybentia.com</w:t>
      </w:r>
    </w:p>
    <w:p w14:paraId="75DCF419" w14:textId="77777777" w:rsidR="00540EB7" w:rsidRDefault="00000000">
      <w:pPr>
        <w:widowControl/>
        <w:pBdr>
          <w:top w:val="nil"/>
          <w:left w:val="nil"/>
          <w:bottom w:val="nil"/>
          <w:right w:val="nil"/>
          <w:between w:val="nil"/>
        </w:pBdr>
        <w:rPr>
          <w:color w:val="000000"/>
          <w:sz w:val="18"/>
          <w:szCs w:val="18"/>
        </w:rPr>
      </w:pPr>
      <w:r>
        <w:rPr>
          <w:color w:val="000000"/>
          <w:sz w:val="18"/>
          <w:szCs w:val="18"/>
        </w:rPr>
        <w:t xml:space="preserve">Web: </w:t>
      </w:r>
      <w:hyperlink r:id="rId23">
        <w:r>
          <w:rPr>
            <w:color w:val="000000"/>
            <w:sz w:val="18"/>
            <w:szCs w:val="18"/>
            <w:u w:val="single"/>
          </w:rPr>
          <w:t>www.cybentia.com</w:t>
        </w:r>
      </w:hyperlink>
    </w:p>
    <w:p w14:paraId="388D53ED" w14:textId="77777777" w:rsidR="00540EB7" w:rsidRDefault="00540EB7">
      <w:pPr>
        <w:rPr>
          <w:sz w:val="18"/>
          <w:szCs w:val="18"/>
        </w:rPr>
      </w:pPr>
    </w:p>
    <w:p w14:paraId="20D973DB" w14:textId="77777777" w:rsidR="00540EB7" w:rsidRPr="005B667C" w:rsidRDefault="00000000">
      <w:pPr>
        <w:widowControl/>
        <w:pBdr>
          <w:top w:val="nil"/>
          <w:left w:val="nil"/>
          <w:bottom w:val="nil"/>
          <w:right w:val="nil"/>
          <w:between w:val="nil"/>
        </w:pBdr>
        <w:rPr>
          <w:color w:val="000000"/>
          <w:sz w:val="18"/>
          <w:szCs w:val="18"/>
          <w:lang w:val="es-ES"/>
        </w:rPr>
      </w:pPr>
      <w:r w:rsidRPr="005B667C">
        <w:rPr>
          <w:sz w:val="18"/>
          <w:szCs w:val="18"/>
          <w:lang w:val="es-ES"/>
        </w:rPr>
        <w:t>Xusane de Miguel Ortiz</w:t>
      </w:r>
      <w:r w:rsidRPr="005B667C">
        <w:rPr>
          <w:color w:val="000000"/>
          <w:sz w:val="18"/>
          <w:szCs w:val="18"/>
          <w:lang w:val="es-ES"/>
        </w:rPr>
        <w:t xml:space="preserve"> // </w:t>
      </w:r>
      <w:r w:rsidRPr="005B667C">
        <w:rPr>
          <w:sz w:val="18"/>
          <w:szCs w:val="18"/>
          <w:lang w:val="es-ES"/>
        </w:rPr>
        <w:t>Mondragon Unibertsitatea</w:t>
      </w:r>
    </w:p>
    <w:p w14:paraId="513E5A58" w14:textId="77777777" w:rsidR="00540EB7" w:rsidRDefault="00000000">
      <w:pPr>
        <w:widowControl/>
        <w:pBdr>
          <w:top w:val="nil"/>
          <w:left w:val="nil"/>
          <w:bottom w:val="nil"/>
          <w:right w:val="nil"/>
          <w:between w:val="nil"/>
        </w:pBdr>
        <w:rPr>
          <w:sz w:val="18"/>
          <w:szCs w:val="18"/>
        </w:rPr>
      </w:pPr>
      <w:proofErr w:type="spellStart"/>
      <w:r>
        <w:rPr>
          <w:sz w:val="18"/>
          <w:szCs w:val="18"/>
        </w:rPr>
        <w:t>Telf</w:t>
      </w:r>
      <w:proofErr w:type="spellEnd"/>
      <w:r>
        <w:rPr>
          <w:sz w:val="18"/>
          <w:szCs w:val="18"/>
        </w:rPr>
        <w:t>.</w:t>
      </w:r>
      <w:r>
        <w:rPr>
          <w:color w:val="000000"/>
          <w:sz w:val="18"/>
          <w:szCs w:val="18"/>
        </w:rPr>
        <w:t xml:space="preserve">: </w:t>
      </w:r>
      <w:r>
        <w:rPr>
          <w:sz w:val="18"/>
          <w:szCs w:val="18"/>
        </w:rPr>
        <w:t xml:space="preserve">629 75 33 36 </w:t>
      </w:r>
    </w:p>
    <w:p w14:paraId="601CCE3D" w14:textId="77777777" w:rsidR="00540EB7" w:rsidRDefault="00000000">
      <w:pPr>
        <w:widowControl/>
        <w:pBdr>
          <w:top w:val="nil"/>
          <w:left w:val="nil"/>
          <w:bottom w:val="nil"/>
          <w:right w:val="nil"/>
          <w:between w:val="nil"/>
        </w:pBdr>
        <w:rPr>
          <w:color w:val="000000"/>
          <w:sz w:val="18"/>
          <w:szCs w:val="18"/>
        </w:rPr>
      </w:pPr>
      <w:r>
        <w:rPr>
          <w:color w:val="000000"/>
          <w:sz w:val="18"/>
          <w:szCs w:val="18"/>
        </w:rPr>
        <w:t>Email: xusane@vkcomunicacion.com</w:t>
      </w:r>
    </w:p>
    <w:p w14:paraId="4C20E60E" w14:textId="77777777" w:rsidR="00540EB7" w:rsidRDefault="00000000">
      <w:pPr>
        <w:rPr>
          <w:sz w:val="18"/>
          <w:szCs w:val="18"/>
          <w:u w:val="single"/>
        </w:rPr>
      </w:pPr>
      <w:r>
        <w:rPr>
          <w:color w:val="000000"/>
          <w:sz w:val="18"/>
          <w:szCs w:val="18"/>
        </w:rPr>
        <w:t xml:space="preserve">Web: </w:t>
      </w:r>
      <w:r>
        <w:rPr>
          <w:sz w:val="18"/>
          <w:szCs w:val="18"/>
          <w:u w:val="single"/>
        </w:rPr>
        <w:t>www.mondragon.edu/es/inicio</w:t>
      </w:r>
    </w:p>
    <w:sectPr w:rsidR="00540EB7" w:rsidSect="00792678">
      <w:headerReference w:type="default" r:id="rId24"/>
      <w:footerReference w:type="default" r:id="rId25"/>
      <w:pgSz w:w="11910" w:h="16840"/>
      <w:pgMar w:top="1985" w:right="1020" w:bottom="1640" w:left="1040" w:header="567" w:footer="13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7619" w14:textId="77777777" w:rsidR="0086719F" w:rsidRDefault="0086719F">
      <w:r>
        <w:separator/>
      </w:r>
    </w:p>
  </w:endnote>
  <w:endnote w:type="continuationSeparator" w:id="0">
    <w:p w14:paraId="21C8469D" w14:textId="77777777" w:rsidR="0086719F" w:rsidRDefault="0086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19D7" w14:textId="77777777" w:rsidR="00540EB7" w:rsidRDefault="00000000">
    <w:pPr>
      <w:pBdr>
        <w:top w:val="nil"/>
        <w:left w:val="nil"/>
        <w:bottom w:val="nil"/>
        <w:right w:val="nil"/>
        <w:between w:val="nil"/>
      </w:pBdr>
      <w:tabs>
        <w:tab w:val="center" w:pos="4252"/>
        <w:tab w:val="right" w:pos="8504"/>
      </w:tabs>
      <w:rPr>
        <w:color w:val="000000"/>
      </w:rPr>
    </w:pPr>
    <w:r>
      <w:rPr>
        <w:color w:val="000000"/>
      </w:rPr>
      <w:t xml:space="preserve">                   </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5B667C">
      <w:rPr>
        <w:noProof/>
        <w:color w:val="000000"/>
      </w:rPr>
      <w:t>1</w:t>
    </w:r>
    <w:r>
      <w:rPr>
        <w:color w:val="000000"/>
      </w:rPr>
      <w:fldChar w:fldCharType="end"/>
    </w:r>
    <w:r>
      <w:rPr>
        <w:noProof/>
      </w:rPr>
      <mc:AlternateContent>
        <mc:Choice Requires="wps">
          <w:drawing>
            <wp:anchor distT="0" distB="0" distL="0" distR="0" simplePos="0" relativeHeight="251660288" behindDoc="1" locked="0" layoutInCell="1" hidden="0" allowOverlap="1" wp14:anchorId="53E3ECAE" wp14:editId="69FBC3B9">
              <wp:simplePos x="0" y="0"/>
              <wp:positionH relativeFrom="column">
                <wp:posOffset>1714500</wp:posOffset>
              </wp:positionH>
              <wp:positionV relativeFrom="paragraph">
                <wp:posOffset>9893300</wp:posOffset>
              </wp:positionV>
              <wp:extent cx="0" cy="548005"/>
              <wp:effectExtent l="0" t="0" r="0" b="0"/>
              <wp:wrapNone/>
              <wp:docPr id="87" name="Conector recto de flecha 87"/>
              <wp:cNvGraphicFramePr/>
              <a:graphic xmlns:a="http://schemas.openxmlformats.org/drawingml/2006/main">
                <a:graphicData uri="http://schemas.microsoft.com/office/word/2010/wordprocessingShape">
                  <wps:wsp>
                    <wps:cNvCnPr/>
                    <wps:spPr>
                      <a:xfrm>
                        <a:off x="5346000" y="3505998"/>
                        <a:ext cx="0" cy="548005"/>
                      </a:xfrm>
                      <a:prstGeom prst="straightConnector1">
                        <a:avLst/>
                      </a:prstGeom>
                      <a:noFill/>
                      <a:ln w="27950" cap="flat" cmpd="sng">
                        <a:solidFill>
                          <a:srgbClr val="0070C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1714500</wp:posOffset>
              </wp:positionH>
              <wp:positionV relativeFrom="paragraph">
                <wp:posOffset>9893300</wp:posOffset>
              </wp:positionV>
              <wp:extent cx="0" cy="548005"/>
              <wp:effectExtent b="0" l="0" r="0" t="0"/>
              <wp:wrapNone/>
              <wp:docPr id="8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548005"/>
                      </a:xfrm>
                      <a:prstGeom prst="rect"/>
                      <a:ln/>
                    </pic:spPr>
                  </pic:pic>
                </a:graphicData>
              </a:graphic>
            </wp:anchor>
          </w:drawing>
        </mc:Fallback>
      </mc:AlternateContent>
    </w:r>
    <w:r>
      <w:rPr>
        <w:noProof/>
      </w:rPr>
      <w:drawing>
        <wp:anchor distT="0" distB="0" distL="0" distR="0" simplePos="0" relativeHeight="251661312" behindDoc="1" locked="0" layoutInCell="1" hidden="0" allowOverlap="1" wp14:anchorId="7A907B5A" wp14:editId="13D92229">
          <wp:simplePos x="0" y="0"/>
          <wp:positionH relativeFrom="column">
            <wp:posOffset>-57146</wp:posOffset>
          </wp:positionH>
          <wp:positionV relativeFrom="paragraph">
            <wp:posOffset>78740</wp:posOffset>
          </wp:positionV>
          <wp:extent cx="1694594" cy="495801"/>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4594" cy="495801"/>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0C00391E" wp14:editId="7F9BEC8A">
              <wp:simplePos x="0" y="0"/>
              <wp:positionH relativeFrom="column">
                <wp:posOffset>1778000</wp:posOffset>
              </wp:positionH>
              <wp:positionV relativeFrom="paragraph">
                <wp:posOffset>139700</wp:posOffset>
              </wp:positionV>
              <wp:extent cx="2609850" cy="923925"/>
              <wp:effectExtent l="0" t="0" r="0" b="0"/>
              <wp:wrapNone/>
              <wp:docPr id="86" name="Rectángulo 86"/>
              <wp:cNvGraphicFramePr/>
              <a:graphic xmlns:a="http://schemas.openxmlformats.org/drawingml/2006/main">
                <a:graphicData uri="http://schemas.microsoft.com/office/word/2010/wordprocessingShape">
                  <wps:wsp>
                    <wps:cNvSpPr/>
                    <wps:spPr>
                      <a:xfrm>
                        <a:off x="4060125" y="3337088"/>
                        <a:ext cx="2571750" cy="885825"/>
                      </a:xfrm>
                      <a:prstGeom prst="rect">
                        <a:avLst/>
                      </a:prstGeom>
                      <a:solidFill>
                        <a:schemeClr val="lt1"/>
                      </a:solidFill>
                      <a:ln>
                        <a:noFill/>
                      </a:ln>
                    </wps:spPr>
                    <wps:txbx>
                      <w:txbxContent>
                        <w:p w14:paraId="38B03E56" w14:textId="77777777" w:rsidR="00540EB7" w:rsidRPr="005B667C" w:rsidRDefault="00000000">
                          <w:pPr>
                            <w:spacing w:before="2" w:line="247" w:lineRule="auto"/>
                            <w:ind w:left="20" w:right="8" w:firstLine="80"/>
                            <w:textDirection w:val="btLr"/>
                            <w:rPr>
                              <w:lang w:val="es-ES"/>
                            </w:rPr>
                          </w:pPr>
                          <w:r w:rsidRPr="005B667C">
                            <w:rPr>
                              <w:color w:val="464749"/>
                              <w:sz w:val="18"/>
                              <w:lang w:val="es-ES"/>
                            </w:rPr>
                            <w:t xml:space="preserve">SEDE CENTRAL: VITORIA-GASTEIZ: Parque Tecnológico, C/ Hermanos Lumiére, 11  </w:t>
                          </w:r>
                          <w:r w:rsidRPr="005B667C">
                            <w:rPr>
                              <w:color w:val="464749"/>
                              <w:sz w:val="18"/>
                              <w:lang w:val="es-ES"/>
                            </w:rPr>
                            <w:br/>
                            <w:t>CP 01510, Vitoria-Gasteiz, Álava</w:t>
                          </w:r>
                        </w:p>
                        <w:p w14:paraId="5C544A6C" w14:textId="77777777" w:rsidR="00540EB7" w:rsidRPr="005B667C" w:rsidRDefault="00000000">
                          <w:pPr>
                            <w:spacing w:before="12" w:line="249" w:lineRule="auto"/>
                            <w:ind w:left="20" w:right="8" w:firstLine="40"/>
                            <w:textDirection w:val="btLr"/>
                            <w:rPr>
                              <w:lang w:val="es-ES"/>
                            </w:rPr>
                          </w:pPr>
                          <w:r w:rsidRPr="005B667C">
                            <w:rPr>
                              <w:color w:val="464749"/>
                              <w:sz w:val="18"/>
                              <w:lang w:val="es-ES"/>
                            </w:rPr>
                            <w:t>Oficina MADRID: Parque Científico</w:t>
                          </w:r>
                          <w:r w:rsidRPr="005B667C">
                            <w:rPr>
                              <w:color w:val="464749"/>
                              <w:sz w:val="18"/>
                              <w:lang w:val="es-ES"/>
                            </w:rPr>
                            <w:br/>
                            <w:t>C/ Faraday, 7 – CP 28049, Madrid</w:t>
                          </w:r>
                        </w:p>
                        <w:p w14:paraId="28B801A1" w14:textId="77777777" w:rsidR="00540EB7" w:rsidRPr="005B667C" w:rsidRDefault="00540EB7">
                          <w:pPr>
                            <w:spacing w:line="180" w:lineRule="auto"/>
                            <w:textDirection w:val="btLr"/>
                            <w:rPr>
                              <w:lang w:val="es-ES"/>
                            </w:rPr>
                          </w:pPr>
                        </w:p>
                        <w:p w14:paraId="362342A6" w14:textId="77777777" w:rsidR="00540EB7" w:rsidRPr="005B667C" w:rsidRDefault="00540EB7">
                          <w:pPr>
                            <w:textDirection w:val="btLr"/>
                            <w:rPr>
                              <w:lang w:val="es-ES"/>
                            </w:rPr>
                          </w:pPr>
                        </w:p>
                      </w:txbxContent>
                    </wps:txbx>
                    <wps:bodyPr spcFirstLastPara="1" wrap="square" lIns="91425" tIns="45700" rIns="91425" bIns="45700" anchor="t" anchorCtr="0">
                      <a:noAutofit/>
                    </wps:bodyPr>
                  </wps:wsp>
                </a:graphicData>
              </a:graphic>
            </wp:anchor>
          </w:drawing>
        </mc:Choice>
        <mc:Fallback>
          <w:pict>
            <v:rect w14:anchorId="0C00391E" id="Rectángulo 86" o:spid="_x0000_s1026" style="position:absolute;margin-left:140pt;margin-top:11pt;width:205.5pt;height:7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" fillcolor="white [3201]" stroked="f">
              <v:textbox inset="2.53958mm,1.2694mm,2.53958mm,1.2694mm">
                <w:txbxContent>
                  <w:p w14:paraId="38B03E56" w14:textId="77777777" w:rsidR="00540EB7" w:rsidRPr="005B667C" w:rsidRDefault="00000000">
                    <w:pPr>
                      <w:spacing w:before="2" w:line="247" w:lineRule="auto"/>
                      <w:ind w:left="20" w:right="8" w:firstLine="80"/>
                      <w:textDirection w:val="btLr"/>
                      <w:rPr>
                        <w:lang w:val="es-ES"/>
                      </w:rPr>
                    </w:pPr>
                    <w:r w:rsidRPr="005B667C">
                      <w:rPr>
                        <w:color w:val="464749"/>
                        <w:sz w:val="18"/>
                        <w:lang w:val="es-ES"/>
                      </w:rPr>
                      <w:t xml:space="preserve">SEDE CENTRAL: VITORIA-GASTEIZ: Parque Tecnológico, C/ Hermanos Lumiére, 11  </w:t>
                    </w:r>
                    <w:r w:rsidRPr="005B667C">
                      <w:rPr>
                        <w:color w:val="464749"/>
                        <w:sz w:val="18"/>
                        <w:lang w:val="es-ES"/>
                      </w:rPr>
                      <w:br/>
                      <w:t>CP 01510, Vitoria-Gasteiz, Álava</w:t>
                    </w:r>
                  </w:p>
                  <w:p w14:paraId="5C544A6C" w14:textId="77777777" w:rsidR="00540EB7" w:rsidRPr="005B667C" w:rsidRDefault="00000000">
                    <w:pPr>
                      <w:spacing w:before="12" w:line="249" w:lineRule="auto"/>
                      <w:ind w:left="20" w:right="8" w:firstLine="40"/>
                      <w:textDirection w:val="btLr"/>
                      <w:rPr>
                        <w:lang w:val="es-ES"/>
                      </w:rPr>
                    </w:pPr>
                    <w:r w:rsidRPr="005B667C">
                      <w:rPr>
                        <w:color w:val="464749"/>
                        <w:sz w:val="18"/>
                        <w:lang w:val="es-ES"/>
                      </w:rPr>
                      <w:t>Oficina MADRID: Parque Científico</w:t>
                    </w:r>
                    <w:r w:rsidRPr="005B667C">
                      <w:rPr>
                        <w:color w:val="464749"/>
                        <w:sz w:val="18"/>
                        <w:lang w:val="es-ES"/>
                      </w:rPr>
                      <w:br/>
                      <w:t>C/ Faraday, 7 – CP 28049, Madrid</w:t>
                    </w:r>
                  </w:p>
                  <w:p w14:paraId="28B801A1" w14:textId="77777777" w:rsidR="00540EB7" w:rsidRPr="005B667C" w:rsidRDefault="00540EB7">
                    <w:pPr>
                      <w:spacing w:line="180" w:lineRule="auto"/>
                      <w:textDirection w:val="btLr"/>
                      <w:rPr>
                        <w:lang w:val="es-ES"/>
                      </w:rPr>
                    </w:pPr>
                  </w:p>
                  <w:p w14:paraId="362342A6" w14:textId="77777777" w:rsidR="00540EB7" w:rsidRPr="005B667C" w:rsidRDefault="00540EB7">
                    <w:pPr>
                      <w:textDirection w:val="btLr"/>
                      <w:rPr>
                        <w:lang w:val="es-ES"/>
                      </w:rP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BCE76A0" wp14:editId="5AA9A1C7">
              <wp:simplePos x="0" y="0"/>
              <wp:positionH relativeFrom="column">
                <wp:posOffset>4368800</wp:posOffset>
              </wp:positionH>
              <wp:positionV relativeFrom="paragraph">
                <wp:posOffset>127000</wp:posOffset>
              </wp:positionV>
              <wp:extent cx="2609850" cy="923925"/>
              <wp:effectExtent l="0" t="0" r="0" b="0"/>
              <wp:wrapNone/>
              <wp:docPr id="81" name="Rectángulo 81"/>
              <wp:cNvGraphicFramePr/>
              <a:graphic xmlns:a="http://schemas.openxmlformats.org/drawingml/2006/main">
                <a:graphicData uri="http://schemas.microsoft.com/office/word/2010/wordprocessingShape">
                  <wps:wsp>
                    <wps:cNvSpPr/>
                    <wps:spPr>
                      <a:xfrm>
                        <a:off x="4060125" y="3337088"/>
                        <a:ext cx="2571750" cy="885825"/>
                      </a:xfrm>
                      <a:prstGeom prst="rect">
                        <a:avLst/>
                      </a:prstGeom>
                      <a:solidFill>
                        <a:schemeClr val="lt1"/>
                      </a:solidFill>
                      <a:ln>
                        <a:noFill/>
                      </a:ln>
                    </wps:spPr>
                    <wps:txbx>
                      <w:txbxContent>
                        <w:p w14:paraId="56CEF801" w14:textId="77777777" w:rsidR="00540EB7" w:rsidRPr="005B667C" w:rsidRDefault="00000000">
                          <w:pPr>
                            <w:spacing w:before="12" w:line="200" w:lineRule="auto"/>
                            <w:textDirection w:val="btLr"/>
                            <w:rPr>
                              <w:lang w:val="es-ES"/>
                            </w:rPr>
                          </w:pPr>
                          <w:r w:rsidRPr="005B667C">
                            <w:rPr>
                              <w:color w:val="464749"/>
                              <w:sz w:val="20"/>
                              <w:lang w:val="es-ES"/>
                            </w:rPr>
                            <w:t>Contacto:</w:t>
                          </w:r>
                        </w:p>
                        <w:p w14:paraId="5D0D1847" w14:textId="77777777" w:rsidR="00540EB7" w:rsidRPr="005B667C" w:rsidRDefault="00000000">
                          <w:pPr>
                            <w:spacing w:before="12" w:line="200" w:lineRule="auto"/>
                            <w:textDirection w:val="btLr"/>
                            <w:rPr>
                              <w:lang w:val="es-ES"/>
                            </w:rPr>
                          </w:pPr>
                          <w:r w:rsidRPr="005B667C">
                            <w:rPr>
                              <w:color w:val="464749"/>
                              <w:sz w:val="20"/>
                              <w:lang w:val="es-ES"/>
                            </w:rPr>
                            <w:t>M. +34 678 400 951</w:t>
                          </w:r>
                        </w:p>
                        <w:p w14:paraId="5A694B6F" w14:textId="77777777" w:rsidR="00540EB7" w:rsidRPr="005B667C" w:rsidRDefault="00000000">
                          <w:pPr>
                            <w:spacing w:before="12" w:line="200" w:lineRule="auto"/>
                            <w:textDirection w:val="btLr"/>
                            <w:rPr>
                              <w:lang w:val="es-ES"/>
                            </w:rPr>
                          </w:pPr>
                          <w:r w:rsidRPr="005B667C">
                            <w:rPr>
                              <w:color w:val="464749"/>
                              <w:sz w:val="20"/>
                              <w:lang w:val="es-ES"/>
                            </w:rPr>
                            <w:t xml:space="preserve">E. </w:t>
                          </w:r>
                          <w:r w:rsidRPr="005B667C">
                            <w:rPr>
                              <w:color w:val="0000FF"/>
                              <w:sz w:val="18"/>
                              <w:u w:val="single"/>
                              <w:lang w:val="es-ES"/>
                            </w:rPr>
                            <w:t>comunicación@cybentia.com</w:t>
                          </w:r>
                        </w:p>
                        <w:p w14:paraId="147FD3E4" w14:textId="77777777" w:rsidR="00540EB7" w:rsidRDefault="00000000">
                          <w:pPr>
                            <w:spacing w:before="12" w:line="200" w:lineRule="auto"/>
                            <w:textDirection w:val="btLr"/>
                          </w:pPr>
                          <w:r>
                            <w:rPr>
                              <w:b/>
                              <w:color w:val="0000FF"/>
                              <w:sz w:val="20"/>
                              <w:u w:val="single"/>
                            </w:rPr>
                            <w:t>www.cybentia.com</w:t>
                          </w:r>
                        </w:p>
                        <w:p w14:paraId="06F0A142" w14:textId="77777777" w:rsidR="00540EB7" w:rsidRDefault="00540EB7">
                          <w:pPr>
                            <w:spacing w:line="180" w:lineRule="auto"/>
                            <w:textDirection w:val="btLr"/>
                          </w:pPr>
                        </w:p>
                        <w:p w14:paraId="586702C5" w14:textId="77777777" w:rsidR="00540EB7" w:rsidRDefault="00540EB7">
                          <w:pPr>
                            <w:spacing w:line="180" w:lineRule="auto"/>
                            <w:textDirection w:val="btLr"/>
                          </w:pPr>
                        </w:p>
                        <w:p w14:paraId="02E21656" w14:textId="77777777" w:rsidR="00540EB7" w:rsidRDefault="00540EB7">
                          <w:pPr>
                            <w:textDirection w:val="btLr"/>
                          </w:pPr>
                        </w:p>
                      </w:txbxContent>
                    </wps:txbx>
                    <wps:bodyPr spcFirstLastPara="1" wrap="square" lIns="91425" tIns="45700" rIns="91425" bIns="45700" anchor="t" anchorCtr="0">
                      <a:noAutofit/>
                    </wps:bodyPr>
                  </wps:wsp>
                </a:graphicData>
              </a:graphic>
            </wp:anchor>
          </w:drawing>
        </mc:Choice>
        <mc:Fallback>
          <w:pict>
            <v:rect w14:anchorId="1BCE76A0" id="Rectángulo 81" o:spid="_x0000_s1027" style="position:absolute;margin-left:344pt;margin-top:10pt;width:205.5pt;height:7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" fillcolor="white [3201]" stroked="f">
              <v:textbox inset="2.53958mm,1.2694mm,2.53958mm,1.2694mm">
                <w:txbxContent>
                  <w:p w14:paraId="56CEF801" w14:textId="77777777" w:rsidR="00540EB7" w:rsidRPr="005B667C" w:rsidRDefault="00000000">
                    <w:pPr>
                      <w:spacing w:before="12" w:line="200" w:lineRule="auto"/>
                      <w:textDirection w:val="btLr"/>
                      <w:rPr>
                        <w:lang w:val="es-ES"/>
                      </w:rPr>
                    </w:pPr>
                    <w:r w:rsidRPr="005B667C">
                      <w:rPr>
                        <w:color w:val="464749"/>
                        <w:sz w:val="20"/>
                        <w:lang w:val="es-ES"/>
                      </w:rPr>
                      <w:t>Contacto:</w:t>
                    </w:r>
                  </w:p>
                  <w:p w14:paraId="5D0D1847" w14:textId="77777777" w:rsidR="00540EB7" w:rsidRPr="005B667C" w:rsidRDefault="00000000">
                    <w:pPr>
                      <w:spacing w:before="12" w:line="200" w:lineRule="auto"/>
                      <w:textDirection w:val="btLr"/>
                      <w:rPr>
                        <w:lang w:val="es-ES"/>
                      </w:rPr>
                    </w:pPr>
                    <w:r w:rsidRPr="005B667C">
                      <w:rPr>
                        <w:color w:val="464749"/>
                        <w:sz w:val="20"/>
                        <w:lang w:val="es-ES"/>
                      </w:rPr>
                      <w:t>M. +34 678 400 951</w:t>
                    </w:r>
                  </w:p>
                  <w:p w14:paraId="5A694B6F" w14:textId="77777777" w:rsidR="00540EB7" w:rsidRPr="005B667C" w:rsidRDefault="00000000">
                    <w:pPr>
                      <w:spacing w:before="12" w:line="200" w:lineRule="auto"/>
                      <w:textDirection w:val="btLr"/>
                      <w:rPr>
                        <w:lang w:val="es-ES"/>
                      </w:rPr>
                    </w:pPr>
                    <w:r w:rsidRPr="005B667C">
                      <w:rPr>
                        <w:color w:val="464749"/>
                        <w:sz w:val="20"/>
                        <w:lang w:val="es-ES"/>
                      </w:rPr>
                      <w:t xml:space="preserve">E. </w:t>
                    </w:r>
                    <w:r w:rsidRPr="005B667C">
                      <w:rPr>
                        <w:color w:val="0000FF"/>
                        <w:sz w:val="18"/>
                        <w:u w:val="single"/>
                        <w:lang w:val="es-ES"/>
                      </w:rPr>
                      <w:t>comunicación@cybentia.com</w:t>
                    </w:r>
                  </w:p>
                  <w:p w14:paraId="147FD3E4" w14:textId="77777777" w:rsidR="00540EB7" w:rsidRDefault="00000000">
                    <w:pPr>
                      <w:spacing w:before="12" w:line="200" w:lineRule="auto"/>
                      <w:textDirection w:val="btLr"/>
                    </w:pPr>
                    <w:r>
                      <w:rPr>
                        <w:b/>
                        <w:color w:val="0000FF"/>
                        <w:sz w:val="20"/>
                        <w:u w:val="single"/>
                      </w:rPr>
                      <w:t>www.cybentia.com</w:t>
                    </w:r>
                  </w:p>
                  <w:p w14:paraId="06F0A142" w14:textId="77777777" w:rsidR="00540EB7" w:rsidRDefault="00540EB7">
                    <w:pPr>
                      <w:spacing w:line="180" w:lineRule="auto"/>
                      <w:textDirection w:val="btLr"/>
                    </w:pPr>
                  </w:p>
                  <w:p w14:paraId="586702C5" w14:textId="77777777" w:rsidR="00540EB7" w:rsidRDefault="00540EB7">
                    <w:pPr>
                      <w:spacing w:line="180" w:lineRule="auto"/>
                      <w:textDirection w:val="btLr"/>
                    </w:pPr>
                  </w:p>
                  <w:p w14:paraId="02E21656" w14:textId="77777777" w:rsidR="00540EB7" w:rsidRDefault="00540EB7">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1043" w14:textId="77777777" w:rsidR="0086719F" w:rsidRDefault="0086719F">
      <w:r>
        <w:separator/>
      </w:r>
    </w:p>
  </w:footnote>
  <w:footnote w:type="continuationSeparator" w:id="0">
    <w:p w14:paraId="661C3FA0" w14:textId="77777777" w:rsidR="0086719F" w:rsidRDefault="0086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A685" w14:textId="77777777" w:rsidR="00540EB7" w:rsidRDefault="00000000">
    <w:pPr>
      <w:spacing w:line="14" w:lineRule="auto"/>
      <w:rPr>
        <w:color w:val="000000"/>
        <w:sz w:val="20"/>
        <w:szCs w:val="20"/>
      </w:rPr>
    </w:pPr>
    <w:r>
      <w:rPr>
        <w:noProof/>
      </w:rPr>
      <w:drawing>
        <wp:anchor distT="0" distB="0" distL="0" distR="0" simplePos="0" relativeHeight="251658240" behindDoc="1" locked="0" layoutInCell="1" hidden="0" allowOverlap="1" wp14:anchorId="16FBA605" wp14:editId="4F1CBC59">
          <wp:simplePos x="0" y="0"/>
          <wp:positionH relativeFrom="column">
            <wp:posOffset>3705225</wp:posOffset>
          </wp:positionH>
          <wp:positionV relativeFrom="paragraph">
            <wp:posOffset>-60903</wp:posOffset>
          </wp:positionV>
          <wp:extent cx="2552700" cy="746708"/>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52700" cy="746708"/>
                  </a:xfrm>
                  <a:prstGeom prst="rect">
                    <a:avLst/>
                  </a:prstGeom>
                  <a:ln/>
                </pic:spPr>
              </pic:pic>
            </a:graphicData>
          </a:graphic>
        </wp:anchor>
      </w:drawing>
    </w:r>
    <w:r>
      <w:rPr>
        <w:noProof/>
      </w:rPr>
      <w:drawing>
        <wp:anchor distT="0" distB="0" distL="0" distR="0" simplePos="0" relativeHeight="251659264" behindDoc="1" locked="0" layoutInCell="1" hidden="0" allowOverlap="1" wp14:anchorId="1C727475" wp14:editId="6DEA62F9">
          <wp:simplePos x="0" y="0"/>
          <wp:positionH relativeFrom="column">
            <wp:posOffset>0</wp:posOffset>
          </wp:positionH>
          <wp:positionV relativeFrom="paragraph">
            <wp:posOffset>-124416</wp:posOffset>
          </wp:positionV>
          <wp:extent cx="1143000" cy="876300"/>
          <wp:effectExtent l="0" t="0" r="0" b="0"/>
          <wp:wrapNone/>
          <wp:docPr id="12" name="image1.png" descr="MU_25_marka_Mesa de trabajo 1"/>
          <wp:cNvGraphicFramePr/>
          <a:graphic xmlns:a="http://schemas.openxmlformats.org/drawingml/2006/main">
            <a:graphicData uri="http://schemas.openxmlformats.org/drawingml/2006/picture">
              <pic:pic xmlns:pic="http://schemas.openxmlformats.org/drawingml/2006/picture">
                <pic:nvPicPr>
                  <pic:cNvPr id="0" name="image1.png" descr="MU_25_marka_Mesa de trabajo 1"/>
                  <pic:cNvPicPr preferRelativeResize="0"/>
                </pic:nvPicPr>
                <pic:blipFill>
                  <a:blip r:embed="rId2"/>
                  <a:srcRect l="11364" t="17727" r="6818" b="19545"/>
                  <a:stretch>
                    <a:fillRect/>
                  </a:stretch>
                </pic:blipFill>
                <pic:spPr>
                  <a:xfrm>
                    <a:off x="0" y="0"/>
                    <a:ext cx="1143000" cy="8763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B7"/>
    <w:rsid w:val="00041888"/>
    <w:rsid w:val="0004726F"/>
    <w:rsid w:val="00365B51"/>
    <w:rsid w:val="00540EB7"/>
    <w:rsid w:val="005B667C"/>
    <w:rsid w:val="00792678"/>
    <w:rsid w:val="0086719F"/>
    <w:rsid w:val="00C53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DEC7"/>
  <w15:docId w15:val="{A4738DAD-853A-4DD4-9CD7-00C5ADC8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E6530"/>
    <w:pPr>
      <w:tabs>
        <w:tab w:val="center" w:pos="4252"/>
        <w:tab w:val="right" w:pos="8504"/>
      </w:tabs>
    </w:pPr>
  </w:style>
  <w:style w:type="character" w:customStyle="1" w:styleId="EncabezadoCar">
    <w:name w:val="Encabezado Car"/>
    <w:basedOn w:val="Fuentedeprrafopredeter"/>
    <w:link w:val="Encabezado"/>
    <w:uiPriority w:val="99"/>
    <w:rsid w:val="00DE6530"/>
  </w:style>
  <w:style w:type="paragraph" w:styleId="Piedepgina">
    <w:name w:val="footer"/>
    <w:basedOn w:val="Normal"/>
    <w:link w:val="PiedepginaCar"/>
    <w:uiPriority w:val="99"/>
    <w:unhideWhenUsed/>
    <w:rsid w:val="00DE6530"/>
    <w:pPr>
      <w:tabs>
        <w:tab w:val="center" w:pos="4252"/>
        <w:tab w:val="right" w:pos="8504"/>
      </w:tabs>
    </w:pPr>
  </w:style>
  <w:style w:type="character" w:customStyle="1" w:styleId="PiedepginaCar">
    <w:name w:val="Pie de página Car"/>
    <w:basedOn w:val="Fuentedeprrafopredeter"/>
    <w:link w:val="Piedepgina"/>
    <w:uiPriority w:val="99"/>
    <w:rsid w:val="00DE6530"/>
  </w:style>
  <w:style w:type="paragraph" w:styleId="NormalWeb">
    <w:name w:val="Normal (Web)"/>
    <w:basedOn w:val="Normal"/>
    <w:uiPriority w:val="99"/>
    <w:unhideWhenUsed/>
    <w:rsid w:val="00F4212C"/>
    <w:pPr>
      <w:widowControl/>
      <w:spacing w:before="100" w:beforeAutospacing="1" w:after="100" w:afterAutospacing="1"/>
    </w:pPr>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6D7F3D"/>
    <w:rPr>
      <w:color w:val="0000FF" w:themeColor="hyperlink"/>
      <w:u w:val="single"/>
    </w:rPr>
  </w:style>
  <w:style w:type="character" w:styleId="Mencinsinresolver">
    <w:name w:val="Unresolved Mention"/>
    <w:basedOn w:val="Fuentedeprrafopredeter"/>
    <w:uiPriority w:val="99"/>
    <w:semiHidden/>
    <w:unhideWhenUsed/>
    <w:rsid w:val="000F62FA"/>
    <w:rPr>
      <w:color w:val="605E5C"/>
      <w:shd w:val="clear" w:color="auto" w:fill="E1DFDD"/>
    </w:rPr>
  </w:style>
  <w:style w:type="paragraph" w:styleId="Prrafodelista">
    <w:name w:val="List Paragraph"/>
    <w:basedOn w:val="Normal"/>
    <w:uiPriority w:val="34"/>
    <w:qFormat/>
    <w:rsid w:val="00EE3669"/>
    <w:pPr>
      <w:ind w:left="720"/>
      <w:contextualSpacing/>
    </w:pPr>
  </w:style>
  <w:style w:type="paragraph" w:customStyle="1" w:styleId="v1msonormal">
    <w:name w:val="v1msonormal"/>
    <w:basedOn w:val="Normal"/>
    <w:rsid w:val="00B64AB6"/>
    <w:pPr>
      <w:widowControl/>
      <w:spacing w:before="100" w:beforeAutospacing="1" w:after="100" w:afterAutospacing="1"/>
    </w:pPr>
    <w:rPr>
      <w:rFonts w:ascii="Times New Roman" w:eastAsia="Times New Roman" w:hAnsi="Times New Roman" w:cs="Times New Roman"/>
      <w:sz w:val="24"/>
      <w:szCs w:val="24"/>
      <w:lang w:val="es-ES"/>
    </w:rPr>
  </w:style>
  <w:style w:type="character" w:styleId="Hipervnculovisitado">
    <w:name w:val="FollowedHyperlink"/>
    <w:basedOn w:val="Fuentedeprrafopredeter"/>
    <w:uiPriority w:val="99"/>
    <w:semiHidden/>
    <w:unhideWhenUsed/>
    <w:rsid w:val="00F05ADF"/>
    <w:rPr>
      <w:color w:val="800080" w:themeColor="followedHyperlink"/>
      <w:u w:val="single"/>
    </w:rPr>
  </w:style>
  <w:style w:type="character" w:styleId="Refdecomentario">
    <w:name w:val="annotation reference"/>
    <w:basedOn w:val="Fuentedeprrafopredeter"/>
    <w:uiPriority w:val="99"/>
    <w:semiHidden/>
    <w:unhideWhenUsed/>
    <w:rsid w:val="007221D3"/>
    <w:rPr>
      <w:sz w:val="16"/>
      <w:szCs w:val="16"/>
    </w:rPr>
  </w:style>
  <w:style w:type="paragraph" w:styleId="Textocomentario">
    <w:name w:val="annotation text"/>
    <w:basedOn w:val="Normal"/>
    <w:link w:val="TextocomentarioCar"/>
    <w:uiPriority w:val="99"/>
    <w:unhideWhenUsed/>
    <w:rsid w:val="007221D3"/>
    <w:rPr>
      <w:sz w:val="20"/>
      <w:szCs w:val="20"/>
    </w:rPr>
  </w:style>
  <w:style w:type="character" w:customStyle="1" w:styleId="TextocomentarioCar">
    <w:name w:val="Texto comentario Car"/>
    <w:basedOn w:val="Fuentedeprrafopredeter"/>
    <w:link w:val="Textocomentario"/>
    <w:uiPriority w:val="99"/>
    <w:rsid w:val="007221D3"/>
    <w:rPr>
      <w:sz w:val="20"/>
      <w:szCs w:val="20"/>
    </w:rPr>
  </w:style>
  <w:style w:type="paragraph" w:styleId="Asuntodelcomentario">
    <w:name w:val="annotation subject"/>
    <w:basedOn w:val="Textocomentario"/>
    <w:next w:val="Textocomentario"/>
    <w:link w:val="AsuntodelcomentarioCar"/>
    <w:uiPriority w:val="99"/>
    <w:semiHidden/>
    <w:unhideWhenUsed/>
    <w:rsid w:val="007221D3"/>
    <w:rPr>
      <w:b/>
      <w:bCs/>
    </w:rPr>
  </w:style>
  <w:style w:type="character" w:customStyle="1" w:styleId="AsuntodelcomentarioCar">
    <w:name w:val="Asunto del comentario Car"/>
    <w:basedOn w:val="TextocomentarioCar"/>
    <w:link w:val="Asuntodelcomentario"/>
    <w:uiPriority w:val="99"/>
    <w:semiHidden/>
    <w:rsid w:val="007221D3"/>
    <w:rPr>
      <w:b/>
      <w:bCs/>
      <w:sz w:val="20"/>
      <w:szCs w:val="20"/>
    </w:rPr>
  </w:style>
  <w:style w:type="paragraph" w:styleId="Revisin">
    <w:name w:val="Revision"/>
    <w:hidden/>
    <w:uiPriority w:val="99"/>
    <w:semiHidden/>
    <w:rsid w:val="0004726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ondragon.edu/es/inicio" TargetMode="External"/><Relationship Id="rId18" Type="http://schemas.openxmlformats.org/officeDocument/2006/relationships/hyperlink" Target="https://www.cybentia.com/areas-de-negocio-consultoria-estrategic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ackercar.com/" TargetMode="External"/><Relationship Id="rId7" Type="http://schemas.openxmlformats.org/officeDocument/2006/relationships/image" Target="media/image5.png"/><Relationship Id="rId12" Type="http://schemas.openxmlformats.org/officeDocument/2006/relationships/hyperlink" Target="https://www.mondragon.edu/es/inicio" TargetMode="External"/><Relationship Id="rId17" Type="http://schemas.openxmlformats.org/officeDocument/2006/relationships/hyperlink" Target="https://www.cybentia.com/areas-de-negocio-concienciac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ybentia.com/" TargetMode="External"/><Relationship Id="rId20" Type="http://schemas.openxmlformats.org/officeDocument/2006/relationships/hyperlink" Target="https://www.cybentia.com/areas-de-negocio-cyberlaboratori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ybentia.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cybentia.com" TargetMode="External"/><Relationship Id="rId10" Type="http://schemas.openxmlformats.org/officeDocument/2006/relationships/image" Target="media/image6.png"/><Relationship Id="rId19" Type="http://schemas.openxmlformats.org/officeDocument/2006/relationships/hyperlink" Target="https://www.cybentia.com/areas-de-negocio-certificacion/" TargetMode="External"/><Relationship Id="rId4" Type="http://schemas.openxmlformats.org/officeDocument/2006/relationships/webSettings" Target="webSettings.xml"/><Relationship Id="rId9" Type="http://schemas.openxmlformats.org/officeDocument/2006/relationships/image" Target="media/image7.png"/><Relationship Id="rId22" Type="http://schemas.openxmlformats.org/officeDocument/2006/relationships/hyperlink" Target="https://www.mondragon.edu/es/inici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eGRBPfCkMz1SdQnjUKnSRHGV1w==">AMUW2mUae+xRPFW2egNkE7nNGWxRJcGRHbbO9Xp09pc4uSrUqrIGWT+U4/OnJo9edPEJuhNg56T44vvDlftihJpDEpAGpqyQ/tYveASvY4FkXapuDs1bwfM=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Amaia</dc:creator>
  <cp:lastModifiedBy>Haizea Legorburu</cp:lastModifiedBy>
  <cp:revision>3</cp:revision>
  <dcterms:created xsi:type="dcterms:W3CDTF">2023-03-09T16:57:00Z</dcterms:created>
  <dcterms:modified xsi:type="dcterms:W3CDTF">2023-03-10T09:13:00Z</dcterms:modified>
</cp:coreProperties>
</file>