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4"/>
          <w:szCs w:val="44"/>
        </w:rPr>
      </w:pPr>
      <w:r w:rsidDel="00000000" w:rsidR="00000000" w:rsidRPr="00000000">
        <w:rPr>
          <w:color w:val="46484a"/>
          <w:sz w:val="44"/>
          <w:szCs w:val="44"/>
          <w:rtl w:val="0"/>
        </w:rPr>
        <w:t xml:space="preserve">NOTA DE PRENSA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330200</wp:posOffset>
                </wp:positionV>
                <wp:extent cx="2692575" cy="237030"/>
                <wp:effectExtent b="0" l="0" r="0" t="0"/>
                <wp:wrapTopAndBottom distB="0" distT="0"/>
                <wp:docPr id="81" name=""/>
                <a:graphic>
                  <a:graphicData uri="http://schemas.microsoft.com/office/word/2010/wordprocessingShape">
                    <wps:wsp>
                      <wps:cNvSpPr/>
                      <wps:cNvPr id="8" name="Shape 8"/>
                      <wps:spPr>
                        <a:xfrm>
                          <a:off x="4093463" y="3755235"/>
                          <a:ext cx="2505075" cy="4953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330200</wp:posOffset>
                </wp:positionV>
                <wp:extent cx="2692575" cy="237030"/>
                <wp:effectExtent b="0" l="0" r="0" t="0"/>
                <wp:wrapTopAndBottom distB="0" distT="0"/>
                <wp:docPr id="81"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692575" cy="237030"/>
                        </a:xfrm>
                        <a:prstGeom prst="rect"/>
                        <a:ln/>
                      </pic:spPr>
                    </pic:pic>
                  </a:graphicData>
                </a:graphic>
              </wp:anchor>
            </w:drawing>
          </mc:Fallback>
        </mc:AlternateContent>
      </w:r>
    </w:p>
    <w:p w:rsidR="00000000" w:rsidDel="00000000" w:rsidP="00000000" w:rsidRDefault="00000000" w:rsidRPr="00000000" w14:paraId="00000002">
      <w:pPr>
        <w:widowControl w:val="1"/>
        <w:spacing w:after="160" w:line="259" w:lineRule="auto"/>
        <w:rPr>
          <w:rFonts w:ascii="Lucida Sans" w:cs="Lucida Sans" w:eastAsia="Lucida Sans" w:hAnsi="Lucida Sans"/>
          <w:color w:val="000000"/>
          <w:sz w:val="16"/>
          <w:szCs w:val="16"/>
        </w:rPr>
      </w:pPr>
      <w:r w:rsidDel="00000000" w:rsidR="00000000" w:rsidRPr="00000000">
        <w:rPr>
          <w:rFonts w:ascii="Lucida Sans" w:cs="Lucida Sans" w:eastAsia="Lucida Sans" w:hAnsi="Lucida Sans"/>
          <w:color w:val="000000"/>
          <w:sz w:val="20"/>
          <w:szCs w:val="20"/>
          <w:rtl w:val="0"/>
        </w:rPr>
        <w:br w:type="textWrapping"/>
      </w:r>
      <w:r w:rsidDel="00000000" w:rsidR="00000000" w:rsidRPr="00000000">
        <w:rPr>
          <w:rFonts w:ascii="Lucida Sans" w:cs="Lucida Sans" w:eastAsia="Lucida Sans" w:hAnsi="Lucida Sans"/>
          <w:color w:val="000000"/>
          <w:sz w:val="34"/>
          <w:szCs w:val="34"/>
          <w:rtl w:val="0"/>
        </w:rPr>
        <w:t xml:space="preserve">GRUPO CYBENTIA REFUERZA SU EQUIPO DIRECTIVO</w:t>
        <w:br w:type="textWrapping"/>
        <w:t xml:space="preserve">CON LA INCORPORACIÓN DE JAVIER LÓPEZ TAZÓN</w:t>
        <w:br w:type="textWrapping"/>
      </w:r>
      <w:r w:rsidDel="00000000" w:rsidR="00000000" w:rsidRPr="00000000">
        <w:rPr>
          <w:rtl w:val="0"/>
        </w:rPr>
      </w:r>
    </w:p>
    <w:p w:rsidR="00000000" w:rsidDel="00000000" w:rsidP="00000000" w:rsidRDefault="00000000" w:rsidRPr="00000000" w14:paraId="00000003">
      <w:pPr>
        <w:jc w:val="both"/>
        <w:rPr>
          <w:b w:val="1"/>
          <w:sz w:val="24"/>
          <w:szCs w:val="24"/>
          <w:highlight w:val="white"/>
        </w:rPr>
      </w:pPr>
      <w:r w:rsidDel="00000000" w:rsidR="00000000" w:rsidRPr="00000000">
        <w:rPr>
          <w:b w:val="1"/>
          <w:sz w:val="24"/>
          <w:szCs w:val="24"/>
          <w:highlight w:val="white"/>
          <w:rtl w:val="0"/>
        </w:rPr>
        <w:t xml:space="preserve">   Con más de 40 años de trayectoria periodística, 25 de ellos en el área de la tecnología, Javier López Tazón ha sido nombrado Director adjunto a la Dirección General del </w:t>
      </w:r>
      <w:hyperlink r:id="rId8">
        <w:r w:rsidDel="00000000" w:rsidR="00000000" w:rsidRPr="00000000">
          <w:rPr>
            <w:b w:val="1"/>
            <w:color w:val="1155cc"/>
            <w:sz w:val="24"/>
            <w:szCs w:val="24"/>
            <w:highlight w:val="white"/>
            <w:u w:val="single"/>
            <w:rtl w:val="0"/>
          </w:rPr>
          <w:t xml:space="preserve">Grupo CYBENTIA</w:t>
        </w:r>
      </w:hyperlink>
      <w:r w:rsidDel="00000000" w:rsidR="00000000" w:rsidRPr="00000000">
        <w:rPr>
          <w:b w:val="1"/>
          <w:sz w:val="24"/>
          <w:szCs w:val="24"/>
          <w:highlight w:val="white"/>
          <w:rtl w:val="0"/>
        </w:rPr>
        <w:t xml:space="preserve">, consultora de investigación, concienciación y comunicación estratégica, especializada en ciberseguridad aplicada a los vehículos conectados y a la movilidad inteligente.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25400</wp:posOffset>
                </wp:positionV>
                <wp:extent cx="322350" cy="150900"/>
                <wp:effectExtent b="0" l="0" r="0" t="0"/>
                <wp:wrapSquare wrapText="bothSides" distB="0" distT="0" distL="0" distR="0"/>
                <wp:docPr id="76" name=""/>
                <a:graphic>
                  <a:graphicData uri="http://schemas.microsoft.com/office/word/2010/wordprocessingShape">
                    <wps:wsp>
                      <wps:cNvSpPr/>
                      <wps:cNvPr id="3" name="Shape 3"/>
                      <wps:spPr>
                        <a:xfrm>
                          <a:off x="5231700" y="3751425"/>
                          <a:ext cx="228600" cy="5715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25400</wp:posOffset>
                </wp:positionV>
                <wp:extent cx="322350" cy="150900"/>
                <wp:effectExtent b="0" l="0" r="0" t="0"/>
                <wp:wrapSquare wrapText="bothSides" distB="0" distT="0" distL="0" distR="0"/>
                <wp:docPr id="7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2350" cy="150900"/>
                        </a:xfrm>
                        <a:prstGeom prst="rect"/>
                        <a:ln/>
                      </pic:spPr>
                    </pic:pic>
                  </a:graphicData>
                </a:graphic>
              </wp:anchor>
            </w:drawing>
          </mc:Fallback>
        </mc:AlternateContent>
      </w:r>
    </w:p>
    <w:p w:rsidR="00000000" w:rsidDel="00000000" w:rsidP="00000000" w:rsidRDefault="00000000" w:rsidRPr="00000000" w14:paraId="00000004">
      <w:pPr>
        <w:jc w:val="both"/>
        <w:rPr>
          <w:b w:val="1"/>
          <w:sz w:val="24"/>
          <w:szCs w:val="24"/>
          <w:highlight w:val="white"/>
        </w:rPr>
      </w:pPr>
      <w:r w:rsidDel="00000000" w:rsidR="00000000" w:rsidRPr="00000000">
        <w:rPr>
          <w:rtl w:val="0"/>
        </w:rPr>
      </w:r>
    </w:p>
    <w:p w:rsidR="00000000" w:rsidDel="00000000" w:rsidP="00000000" w:rsidRDefault="00000000" w:rsidRPr="00000000" w14:paraId="00000005">
      <w:pPr>
        <w:jc w:val="both"/>
        <w:rPr>
          <w:b w:val="1"/>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b w:val="1"/>
          <w:sz w:val="24"/>
          <w:szCs w:val="24"/>
          <w:highlight w:val="white"/>
          <w:rtl w:val="0"/>
        </w:rPr>
        <w:t xml:space="preserve">Javier López Tazón tendrá bajo su responsabilidad las áreas de Concienciación y Formación, Consultoría Estratégica, Certificación y del Cyberlaboratorio.</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50800</wp:posOffset>
                </wp:positionV>
                <wp:extent cx="322350" cy="150900"/>
                <wp:effectExtent b="0" l="0" r="0" t="0"/>
                <wp:wrapSquare wrapText="bothSides" distB="0" distT="0" distL="0" distR="0"/>
                <wp:docPr id="75" name=""/>
                <a:graphic>
                  <a:graphicData uri="http://schemas.microsoft.com/office/word/2010/wordprocessingShape">
                    <wps:wsp>
                      <wps:cNvSpPr/>
                      <wps:cNvPr id="2" name="Shape 2"/>
                      <wps:spPr>
                        <a:xfrm>
                          <a:off x="5231700" y="3751425"/>
                          <a:ext cx="228600" cy="5715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50800</wp:posOffset>
                </wp:positionV>
                <wp:extent cx="322350" cy="150900"/>
                <wp:effectExtent b="0" l="0" r="0" t="0"/>
                <wp:wrapSquare wrapText="bothSides" distB="0" distT="0" distL="0" distR="0"/>
                <wp:docPr id="7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22350" cy="150900"/>
                        </a:xfrm>
                        <a:prstGeom prst="rect"/>
                        <a:ln/>
                      </pic:spPr>
                    </pic:pic>
                  </a:graphicData>
                </a:graphic>
              </wp:anchor>
            </w:drawing>
          </mc:Fallback>
        </mc:AlternateContent>
      </w:r>
    </w:p>
    <w:p w:rsidR="00000000" w:rsidDel="00000000" w:rsidP="00000000" w:rsidRDefault="00000000" w:rsidRPr="00000000" w14:paraId="00000006">
      <w:pPr>
        <w:jc w:val="both"/>
        <w:rPr>
          <w:b w:val="1"/>
          <w:color w:val="2c363a"/>
          <w:sz w:val="24"/>
          <w:szCs w:val="24"/>
          <w:highlight w:val="white"/>
        </w:rPr>
      </w:pPr>
      <w:r w:rsidDel="00000000" w:rsidR="00000000" w:rsidRPr="00000000">
        <w:rPr>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07">
      <w:pPr>
        <w:spacing w:before="115" w:line="276" w:lineRule="auto"/>
        <w:ind w:left="6480" w:firstLine="0"/>
        <w:jc w:val="right"/>
        <w:rPr>
          <w:b w:val="1"/>
          <w:color w:val="46484a"/>
          <w:sz w:val="20"/>
          <w:szCs w:val="20"/>
        </w:rPr>
      </w:pPr>
      <w:r w:rsidDel="00000000" w:rsidR="00000000" w:rsidRPr="00000000">
        <w:rPr>
          <w:b w:val="1"/>
          <w:color w:val="46484a"/>
          <w:sz w:val="20"/>
          <w:szCs w:val="20"/>
          <w:rtl w:val="0"/>
        </w:rPr>
        <w:t xml:space="preserve">                    8 de marzo de 2023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b w:val="1"/>
          <w:rtl w:val="0"/>
        </w:rPr>
        <w:t xml:space="preserve">Javier López Tazón</w:t>
      </w:r>
      <w:r w:rsidDel="00000000" w:rsidR="00000000" w:rsidRPr="00000000">
        <w:rPr>
          <w:rtl w:val="0"/>
        </w:rPr>
        <w:t xml:space="preserve">, licenciado en Ciencias de la Información por la Universidad de Navarra y periodista experto en tecnología, ha desarrollado una extensa carrera profesional, en la que </w:t>
      </w:r>
      <w:r w:rsidDel="00000000" w:rsidR="00000000" w:rsidRPr="00000000">
        <w:rPr>
          <w:b w:val="1"/>
          <w:rtl w:val="0"/>
        </w:rPr>
        <w:t xml:space="preserve">destaca su paso por ‘</w:t>
      </w:r>
      <w:r w:rsidDel="00000000" w:rsidR="00000000" w:rsidRPr="00000000">
        <w:rPr>
          <w:rtl w:val="0"/>
        </w:rPr>
        <w:t xml:space="preserve">El País’ -Grupo Prisa-, ‘El Mundo’ -Unidad Editorial- donde creó y dirigió el suplemento ‘Ariadna’ y el primer videoblog que se edita en España, ‘Entre Bits &amp; Chips’, ‘Muy Interesante’ -Grupo Zinet- o ‘Salud’ y ‘Dinero’ -Grupo Zeta-,</w:t>
      </w:r>
      <w:r w:rsidDel="00000000" w:rsidR="00000000" w:rsidRPr="00000000">
        <w:rPr>
          <w:color w:val="ff0000"/>
          <w:rtl w:val="0"/>
        </w:rPr>
        <w:t xml:space="preserve"> </w:t>
      </w:r>
      <w:r w:rsidDel="00000000" w:rsidR="00000000" w:rsidRPr="00000000">
        <w:rPr>
          <w:b w:val="1"/>
          <w:rtl w:val="0"/>
        </w:rPr>
        <w:t xml:space="preserve">además de ser el director de la legendaria publicación de consumo ‘Ciudadano’</w:t>
      </w:r>
      <w:r w:rsidDel="00000000" w:rsidR="00000000" w:rsidRPr="00000000">
        <w:rPr>
          <w:rtl w:val="0"/>
        </w:rPr>
        <w:t xml:space="preserve">. En el ámbito del emprendimiento tecnológico, también ha sido Director de Estrategia -CSO- de LeoRobot IA, primer sistema automatizado del mercado capaz de generar contenido con Procesamiento del Lenguaje en español.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t xml:space="preserve">Javier considera que da comienzo a esta nueva etapa de su trayectoria “en el momento perfecto para demostrar que </w:t>
      </w:r>
      <w:r w:rsidDel="00000000" w:rsidR="00000000" w:rsidRPr="00000000">
        <w:rPr>
          <w:b w:val="1"/>
          <w:rtl w:val="0"/>
        </w:rPr>
        <w:t xml:space="preserve">todo lo relacionado con la ciberseguridad, ya sea aplicada a los vehículos, nuevas formas de movilidad o, incluso, a las smart cities está en pleno auge”</w:t>
      </w:r>
      <w:r w:rsidDel="00000000" w:rsidR="00000000" w:rsidRPr="00000000">
        <w:rPr>
          <w:rtl w:val="0"/>
        </w:rPr>
        <w:t xml:space="preserve">. Hay que recordar que el sector de la automoción vive un momento estratégico, porque desde julio de 2022, todos los vehículos de nueva homologación deben ser ciberseguros por ley, según la normativa </w:t>
      </w:r>
      <w:r w:rsidDel="00000000" w:rsidR="00000000" w:rsidRPr="00000000">
        <w:rPr>
          <w:b w:val="1"/>
          <w:rtl w:val="0"/>
        </w:rPr>
        <w:t xml:space="preserve">UNECE/R155</w:t>
      </w:r>
      <w:r w:rsidDel="00000000" w:rsidR="00000000" w:rsidRPr="00000000">
        <w:rPr>
          <w:rtl w:val="0"/>
        </w:rPr>
        <w:t xml:space="preserve">. Una normativa que está generando la demanda de nuevos perfiles profesionales, especializados en ciberseguridad aplicada a la automoción.</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t xml:space="preserve">López Tazón se une a </w:t>
      </w:r>
      <w:hyperlink r:id="rId11">
        <w:r w:rsidDel="00000000" w:rsidR="00000000" w:rsidRPr="00000000">
          <w:rPr>
            <w:color w:val="1155cc"/>
            <w:u w:val="single"/>
            <w:rtl w:val="0"/>
          </w:rPr>
          <w:t xml:space="preserve">Grupo CYBENTIA</w:t>
        </w:r>
      </w:hyperlink>
      <w:r w:rsidDel="00000000" w:rsidR="00000000" w:rsidRPr="00000000">
        <w:rPr>
          <w:rtl w:val="0"/>
        </w:rPr>
        <w:t xml:space="preserve"> para reforzar y consolidar el posicionamiento de las cuatro áreas que lo componen: Consultoría Estratégica, CyberLaboratorio, Certificación, y Concienciación/Formación. Entre sus productos cuenta con </w:t>
      </w:r>
      <w:hyperlink r:id="rId12">
        <w:r w:rsidDel="00000000" w:rsidR="00000000" w:rsidRPr="00000000">
          <w:rPr>
            <w:b w:val="1"/>
            <w:color w:val="1155cc"/>
            <w:u w:val="single"/>
            <w:rtl w:val="0"/>
          </w:rPr>
          <w:t xml:space="preserve">Hackercar.com</w:t>
        </w:r>
      </w:hyperlink>
      <w:r w:rsidDel="00000000" w:rsidR="00000000" w:rsidRPr="00000000">
        <w:rPr>
          <w:rtl w:val="0"/>
        </w:rPr>
        <w:t xml:space="preserve">, la primera plataforma en el mundo que habla de ciberseguridad, tecnología y movilidad, y que durante 2022 ha superado los 4,91 millones de visitas y el millón de visualizaciones en su canal de YouTube. En el área de </w:t>
      </w:r>
      <w:hyperlink r:id="rId13">
        <w:r w:rsidDel="00000000" w:rsidR="00000000" w:rsidRPr="00000000">
          <w:rPr>
            <w:color w:val="1155cc"/>
            <w:u w:val="single"/>
            <w:rtl w:val="0"/>
          </w:rPr>
          <w:t xml:space="preserve">Formación</w:t>
        </w:r>
      </w:hyperlink>
      <w:r w:rsidDel="00000000" w:rsidR="00000000" w:rsidRPr="00000000">
        <w:rPr>
          <w:rtl w:val="0"/>
        </w:rPr>
        <w:t xml:space="preserve">, ha desarrollado los primeros </w:t>
      </w:r>
      <w:r w:rsidDel="00000000" w:rsidR="00000000" w:rsidRPr="00000000">
        <w:rPr>
          <w:b w:val="1"/>
          <w:rtl w:val="0"/>
        </w:rPr>
        <w:t xml:space="preserve">cursos especializados en Ciberseguridad y Automoción</w:t>
      </w:r>
      <w:r w:rsidDel="00000000" w:rsidR="00000000" w:rsidRPr="00000000">
        <w:rPr>
          <w:rtl w:val="0"/>
        </w:rPr>
        <w:t xml:space="preserve">, entre los que destaca el de ‘Curso Normativa de Ciberseguridad para Vehículos UNECE/R155’ y el ‘Curso de Ciberseguridad en las Flotas de Vehículos’, a lo que se suma el apoyo a la creación de nuevas especializaciones formativas, uniendo sus fuerzas con Centros de Formación como la Universidad de Mondragón o el CIFP Don Bosco LHII. En cuanto al </w:t>
      </w:r>
      <w:hyperlink r:id="rId14">
        <w:r w:rsidDel="00000000" w:rsidR="00000000" w:rsidRPr="00000000">
          <w:rPr>
            <w:color w:val="1155cc"/>
            <w:u w:val="single"/>
            <w:rtl w:val="0"/>
          </w:rPr>
          <w:t xml:space="preserve">Área de Certificación</w:t>
        </w:r>
      </w:hyperlink>
      <w:r w:rsidDel="00000000" w:rsidR="00000000" w:rsidRPr="00000000">
        <w:rPr>
          <w:rtl w:val="0"/>
        </w:rPr>
        <w:t xml:space="preserve">, ha desarrollado un producto pionero: el </w:t>
      </w:r>
      <w:r w:rsidDel="00000000" w:rsidR="00000000" w:rsidRPr="00000000">
        <w:rPr>
          <w:b w:val="1"/>
          <w:rtl w:val="0"/>
        </w:rPr>
        <w:t xml:space="preserve">‘Certificado de Ciudad con una Movilidad Cibersegura’</w:t>
      </w:r>
      <w:r w:rsidDel="00000000" w:rsidR="00000000" w:rsidRPr="00000000">
        <w:rPr>
          <w:rtl w:val="0"/>
        </w:rPr>
        <w:t xml:space="preserve">, cuyo objetivo es que cualquier ciudad del mundo pueda demostrar su compromiso y preocupación para que sus ciudadanos puedan hacer uso de una movilidad cibersegura.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t xml:space="preserve">“Grupo CYBENTIA cuenta con grandes profesionales </w:t>
      </w:r>
      <w:r w:rsidDel="00000000" w:rsidR="00000000" w:rsidRPr="00000000">
        <w:rPr>
          <w:b w:val="1"/>
          <w:rtl w:val="0"/>
        </w:rPr>
        <w:t xml:space="preserve">y es capaz de cubrir las crecientes necesidades que demandan desde las empresas hasta el usuario particular, las instituciones, los organismos, los fabricantes…”, </w:t>
      </w:r>
      <w:r w:rsidDel="00000000" w:rsidR="00000000" w:rsidRPr="00000000">
        <w:rPr>
          <w:rtl w:val="0"/>
        </w:rPr>
        <w:t xml:space="preserve">asegura López Tazón, quien también destaca que "</w:t>
      </w:r>
      <w:r w:rsidDel="00000000" w:rsidR="00000000" w:rsidRPr="00000000">
        <w:rPr>
          <w:b w:val="1"/>
          <w:rtl w:val="0"/>
        </w:rPr>
        <w:t xml:space="preserve">el vehículo y las ciudades conectadas se están convirtiendo en el nuevo centro digital de nuestras vidas y, por supuesto, deben ser ciberseguras</w:t>
      </w:r>
      <w:r w:rsidDel="00000000" w:rsidR="00000000" w:rsidRPr="00000000">
        <w:rPr>
          <w:rtl w:val="0"/>
        </w:rPr>
        <w:t xml:space="preserve">. Si tenemos motivos para proteger los móviles, las redes de telefonía, los ordenadores... frente al 'malware', también los deberíamos tener para vigilar la ciberseguridad de los vehículos y las infraestructuras con las que se conectan, desde semáforos hasta estaciones de carga, tan habituales en cualquier ciudad. </w:t>
      </w:r>
      <w:r w:rsidDel="00000000" w:rsidR="00000000" w:rsidRPr="00000000">
        <w:rPr>
          <w:b w:val="1"/>
          <w:rtl w:val="0"/>
        </w:rPr>
        <w:t xml:space="preserve">Nuestro papel es concienciar, informar, formar e investigar en este terreno casi intacto de la movilidad cibersegura</w:t>
      </w:r>
      <w:r w:rsidDel="00000000" w:rsidR="00000000" w:rsidRPr="00000000">
        <w:rPr>
          <w:rtl w:val="0"/>
        </w:rPr>
        <w:t xml:space="preserv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t>
      </w:r>
    </w:p>
    <w:p w:rsidR="00000000" w:rsidDel="00000000" w:rsidP="00000000" w:rsidRDefault="00000000" w:rsidRPr="00000000" w14:paraId="0000000F">
      <w:pPr>
        <w:spacing w:after="200" w:line="276" w:lineRule="auto"/>
        <w:rPr>
          <w:color w:val="0000ff"/>
          <w:u w:val="single"/>
        </w:rPr>
      </w:pPr>
      <w:r w:rsidDel="00000000" w:rsidR="00000000" w:rsidRPr="00000000">
        <w:rPr>
          <w:b w:val="1"/>
          <w:rtl w:val="0"/>
        </w:rPr>
        <w:br w:type="textWrapping"/>
      </w:r>
      <w:hyperlink r:id="rId15">
        <w:r w:rsidDel="00000000" w:rsidR="00000000" w:rsidRPr="00000000">
          <w:rPr>
            <w:color w:val="0000ff"/>
            <w:u w:val="single"/>
            <w:rtl w:val="0"/>
          </w:rPr>
          <w:t xml:space="preserve">Descárgate aquí una foto en alta </w:t>
        </w:r>
      </w:hyperlink>
      <w:hyperlink r:id="rId16">
        <w:r w:rsidDel="00000000" w:rsidR="00000000" w:rsidRPr="00000000">
          <w:rPr>
            <w:rtl w:val="0"/>
          </w:rPr>
          <w:t xml:space="preserve">de Javier López Tazón.</w:t>
        </w:r>
      </w:hyperlink>
      <w:r w:rsidDel="00000000" w:rsidR="00000000" w:rsidRPr="00000000">
        <w:fldChar w:fldCharType="begin"/>
        <w:instrText xml:space="preserve"> HYPERLINK "https://www.cybentia.com/wp-content/uploads/2023/02/Comunicado-de-prensa-TAZON-FINAL-DEGRAD-2.png" </w:instrText>
        <w:fldChar w:fldCharType="separate"/>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-63499</wp:posOffset>
                </wp:positionH>
                <wp:positionV relativeFrom="paragraph">
                  <wp:posOffset>571500</wp:posOffset>
                </wp:positionV>
                <wp:extent cx="6226350" cy="255445"/>
                <wp:effectExtent b="0" l="0" r="0" t="0"/>
                <wp:wrapNone/>
                <wp:docPr id="78" name=""/>
                <a:graphic>
                  <a:graphicData uri="http://schemas.microsoft.com/office/word/2010/wordprocessingShape">
                    <wps:wsp>
                      <wps:cNvSpPr/>
                      <wps:cNvPr id="5" name="Shape 5"/>
                      <wps:spPr>
                        <a:xfrm>
                          <a:off x="2326575" y="3746028"/>
                          <a:ext cx="6038850" cy="67945"/>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571500</wp:posOffset>
                </wp:positionV>
                <wp:extent cx="6226350" cy="255445"/>
                <wp:effectExtent b="0" l="0" r="0" t="0"/>
                <wp:wrapNone/>
                <wp:docPr id="78"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6226350" cy="255445"/>
                        </a:xfrm>
                        <a:prstGeom prst="rect"/>
                        <a:ln/>
                      </pic:spPr>
                    </pic:pic>
                  </a:graphicData>
                </a:graphic>
              </wp:anchor>
            </w:drawing>
          </mc:Fallback>
        </mc:AlternateContent>
      </w:r>
    </w:p>
    <w:p w:rsidR="00000000" w:rsidDel="00000000" w:rsidP="00000000" w:rsidRDefault="00000000" w:rsidRPr="00000000" w14:paraId="00000010">
      <w:pPr>
        <w:rPr>
          <w:b w:val="1"/>
          <w:sz w:val="20"/>
          <w:szCs w:val="20"/>
        </w:rPr>
      </w:pPr>
      <w:r w:rsidDel="00000000" w:rsidR="00000000" w:rsidRPr="00000000">
        <w:fldChar w:fldCharType="end"/>
      </w:r>
      <w:r w:rsidDel="00000000" w:rsidR="00000000" w:rsidRPr="00000000">
        <w:rPr>
          <w:rtl w:val="0"/>
        </w:rPr>
      </w:r>
    </w:p>
    <w:p w:rsidR="00000000" w:rsidDel="00000000" w:rsidP="00000000" w:rsidRDefault="00000000" w:rsidRPr="00000000" w14:paraId="00000011">
      <w:pPr>
        <w:spacing w:before="282" w:line="360" w:lineRule="auto"/>
        <w:jc w:val="both"/>
        <w:rPr>
          <w:b w:val="1"/>
          <w:sz w:val="20"/>
          <w:szCs w:val="20"/>
        </w:rPr>
      </w:pPr>
      <w:r w:rsidDel="00000000" w:rsidR="00000000" w:rsidRPr="00000000">
        <w:rPr>
          <w:b w:val="1"/>
          <w:sz w:val="20"/>
          <w:szCs w:val="20"/>
          <w:rtl w:val="0"/>
        </w:rPr>
        <w:t xml:space="preserve">QUÉ DEBES SABER SOBRE GRUPO CYBENTIA</w:t>
      </w:r>
    </w:p>
    <w:p w:rsidR="00000000" w:rsidDel="00000000" w:rsidP="00000000" w:rsidRDefault="00000000" w:rsidRPr="00000000" w14:paraId="00000012">
      <w:pPr>
        <w:jc w:val="both"/>
        <w:rPr>
          <w:sz w:val="18"/>
          <w:szCs w:val="18"/>
        </w:rPr>
      </w:pPr>
      <w:r w:rsidDel="00000000" w:rsidR="00000000" w:rsidRPr="00000000">
        <w:rPr>
          <w:sz w:val="18"/>
          <w:szCs w:val="18"/>
          <w:rtl w:val="0"/>
        </w:rPr>
        <w:t xml:space="preserve">Consultora de investigación, concienciación y comunicación estratégica, especializada en ciberseguridad aplicada a los vehículos conectados y a la movilidad inteligente. Con sedes en Vitoria-Gasteiz -Parke Tecnológico- y Madrid -Parque Científico, </w:t>
      </w:r>
      <w:hyperlink r:id="rId18">
        <w:r w:rsidDel="00000000" w:rsidR="00000000" w:rsidRPr="00000000">
          <w:rPr>
            <w:color w:val="1155cc"/>
            <w:sz w:val="18"/>
            <w:szCs w:val="18"/>
            <w:u w:val="single"/>
            <w:rtl w:val="0"/>
          </w:rPr>
          <w:t xml:space="preserve">Grupo CYBENTIA</w:t>
        </w:r>
      </w:hyperlink>
      <w:r w:rsidDel="00000000" w:rsidR="00000000" w:rsidRPr="00000000">
        <w:rPr>
          <w:sz w:val="18"/>
          <w:szCs w:val="18"/>
          <w:rtl w:val="0"/>
        </w:rPr>
        <w:t xml:space="preserve"> se funda en 2018 y se compone de cuatro áreas: </w:t>
      </w:r>
      <w:hyperlink r:id="rId19">
        <w:r w:rsidDel="00000000" w:rsidR="00000000" w:rsidRPr="00000000">
          <w:rPr>
            <w:color w:val="1155cc"/>
            <w:sz w:val="18"/>
            <w:szCs w:val="18"/>
            <w:u w:val="single"/>
            <w:rtl w:val="0"/>
          </w:rPr>
          <w:t xml:space="preserve">Concienciación y Formación</w:t>
        </w:r>
      </w:hyperlink>
      <w:r w:rsidDel="00000000" w:rsidR="00000000" w:rsidRPr="00000000">
        <w:rPr>
          <w:sz w:val="18"/>
          <w:szCs w:val="18"/>
          <w:rtl w:val="0"/>
        </w:rPr>
        <w:t xml:space="preserve"> -con la plataforma HackerCar, Formación y Eventos-, </w:t>
      </w:r>
      <w:hyperlink r:id="rId20">
        <w:r w:rsidDel="00000000" w:rsidR="00000000" w:rsidRPr="00000000">
          <w:rPr>
            <w:color w:val="1155cc"/>
            <w:sz w:val="18"/>
            <w:szCs w:val="18"/>
            <w:u w:val="single"/>
            <w:rtl w:val="0"/>
          </w:rPr>
          <w:t xml:space="preserve">Consultoría Estratégica</w:t>
        </w:r>
      </w:hyperlink>
      <w:r w:rsidDel="00000000" w:rsidR="00000000" w:rsidRPr="00000000">
        <w:rPr>
          <w:sz w:val="18"/>
          <w:szCs w:val="18"/>
          <w:rtl w:val="0"/>
        </w:rPr>
        <w:t xml:space="preserve">, </w:t>
      </w:r>
      <w:hyperlink r:id="rId21">
        <w:r w:rsidDel="00000000" w:rsidR="00000000" w:rsidRPr="00000000">
          <w:rPr>
            <w:color w:val="1155cc"/>
            <w:sz w:val="18"/>
            <w:szCs w:val="18"/>
            <w:u w:val="single"/>
            <w:rtl w:val="0"/>
          </w:rPr>
          <w:t xml:space="preserve">Certificación </w:t>
        </w:r>
      </w:hyperlink>
      <w:r w:rsidDel="00000000" w:rsidR="00000000" w:rsidRPr="00000000">
        <w:rPr>
          <w:sz w:val="18"/>
          <w:szCs w:val="18"/>
          <w:rtl w:val="0"/>
        </w:rPr>
        <w:t xml:space="preserve">y </w:t>
      </w:r>
      <w:hyperlink r:id="rId22">
        <w:r w:rsidDel="00000000" w:rsidR="00000000" w:rsidRPr="00000000">
          <w:rPr>
            <w:color w:val="1155cc"/>
            <w:sz w:val="18"/>
            <w:szCs w:val="18"/>
            <w:u w:val="single"/>
            <w:rtl w:val="0"/>
          </w:rPr>
          <w:t xml:space="preserve">Cyberlaboratorio</w:t>
        </w:r>
      </w:hyperlink>
      <w:r w:rsidDel="00000000" w:rsidR="00000000" w:rsidRPr="00000000">
        <w:rPr>
          <w:sz w:val="18"/>
          <w:szCs w:val="18"/>
          <w:rtl w:val="0"/>
        </w:rPr>
        <w:t xml:space="preserve">. Ya en 2019, crea </w:t>
      </w:r>
      <w:hyperlink r:id="rId23">
        <w:r w:rsidDel="00000000" w:rsidR="00000000" w:rsidRPr="00000000">
          <w:rPr>
            <w:color w:val="1155cc"/>
            <w:sz w:val="18"/>
            <w:szCs w:val="18"/>
            <w:u w:val="single"/>
            <w:rtl w:val="0"/>
          </w:rPr>
          <w:t xml:space="preserve">Hackercar.com</w:t>
        </w:r>
      </w:hyperlink>
      <w:r w:rsidDel="00000000" w:rsidR="00000000" w:rsidRPr="00000000">
        <w:rPr>
          <w:sz w:val="18"/>
          <w:szCs w:val="18"/>
          <w:rtl w:val="0"/>
        </w:rPr>
        <w:t xml:space="preserve">, primera plataforma de concienciación en Movilidad y Ciberseguridad. En 2020 desarrolla la primera formación especializada en Ciberseguridad aplicada a la Automoción/Movilidad. En 2021 crea el Certificado de ‘Ciudad con una Movilidad Ciberseguridad’.</w:t>
      </w:r>
    </w:p>
    <w:p w:rsidR="00000000" w:rsidDel="00000000" w:rsidP="00000000" w:rsidRDefault="00000000" w:rsidRPr="00000000" w14:paraId="00000013">
      <w:pPr>
        <w:jc w:val="both"/>
        <w:rPr>
          <w:sz w:val="18"/>
          <w:szCs w:val="18"/>
        </w:rPr>
      </w:pPr>
      <w:r w:rsidDel="00000000" w:rsidR="00000000" w:rsidRPr="00000000">
        <w:rPr>
          <w:sz w:val="18"/>
          <w:szCs w:val="18"/>
          <w:rtl w:val="0"/>
        </w:rPr>
        <w:br w:type="textWrapping"/>
      </w:r>
    </w:p>
    <w:p w:rsidR="00000000" w:rsidDel="00000000" w:rsidP="00000000" w:rsidRDefault="00000000" w:rsidRPr="00000000" w14:paraId="00000014">
      <w:pPr>
        <w:jc w:val="both"/>
        <w:rPr>
          <w:sz w:val="18"/>
          <w:szCs w:val="18"/>
        </w:rPr>
      </w:pPr>
      <w:r w:rsidDel="00000000" w:rsidR="00000000" w:rsidRPr="00000000">
        <w:rPr>
          <w:rtl w:val="0"/>
        </w:rPr>
      </w:r>
    </w:p>
    <w:p w:rsidR="00000000" w:rsidDel="00000000" w:rsidP="00000000" w:rsidRDefault="00000000" w:rsidRPr="00000000" w14:paraId="00000015">
      <w:pPr>
        <w:jc w:val="both"/>
        <w:rPr>
          <w:sz w:val="18"/>
          <w:szCs w:val="18"/>
        </w:rPr>
      </w:pPr>
      <w:r w:rsidDel="00000000" w:rsidR="00000000" w:rsidRPr="00000000">
        <w:rPr>
          <w:rtl w:val="0"/>
        </w:rPr>
      </w:r>
    </w:p>
    <w:sectPr>
      <w:headerReference r:id="rId24" w:type="default"/>
      <w:footerReference r:id="rId25" w:type="default"/>
      <w:pgSz w:h="16840" w:w="11910" w:orient="portrait"/>
      <w:pgMar w:bottom="1985" w:top="1843" w:left="1191" w:right="1191" w:header="567" w:footer="13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 w:val="left" w:leader="none" w:pos="4579"/>
      </w:tabs>
      <w:rPr>
        <w:color w:val="000000"/>
      </w:rPr>
    </w:pPr>
    <w:r w:rsidDel="00000000" w:rsidR="00000000" w:rsidRPr="00000000">
      <w:rPr>
        <w:color w:val="000000"/>
        <w:rtl w:val="0"/>
      </w:rPr>
      <w:t xml:space="preserve">                   </w:t>
      <w:tab/>
      <w:tab/>
      <w:tab/>
      <w:tab/>
      <w:t xml:space="preserve">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1714500</wp:posOffset>
              </wp:positionH>
              <wp:positionV relativeFrom="paragraph">
                <wp:posOffset>9753600</wp:posOffset>
              </wp:positionV>
              <wp:extent cx="4334" cy="686681"/>
              <wp:effectExtent b="0" l="0" r="0" t="0"/>
              <wp:wrapNone/>
              <wp:docPr id="80" name=""/>
              <a:graphic>
                <a:graphicData uri="http://schemas.microsoft.com/office/word/2010/wordprocessingShape">
                  <wps:wsp>
                    <wps:cNvCnPr/>
                    <wps:spPr>
                      <a:xfrm>
                        <a:off x="5343833" y="3436660"/>
                        <a:ext cx="4334" cy="686681"/>
                      </a:xfrm>
                      <a:prstGeom prst="straightConnector1">
                        <a:avLst/>
                      </a:prstGeom>
                      <a:noFill/>
                      <a:ln cap="flat" cmpd="sng" w="27950">
                        <a:solidFill>
                          <a:srgbClr val="0070C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1714500</wp:posOffset>
              </wp:positionH>
              <wp:positionV relativeFrom="paragraph">
                <wp:posOffset>9753600</wp:posOffset>
              </wp:positionV>
              <wp:extent cx="4334" cy="686681"/>
              <wp:effectExtent b="0" l="0" r="0" t="0"/>
              <wp:wrapNone/>
              <wp:docPr id="80"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4334" cy="686681"/>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-57146</wp:posOffset>
          </wp:positionH>
          <wp:positionV relativeFrom="paragraph">
            <wp:posOffset>74406</wp:posOffset>
          </wp:positionV>
          <wp:extent cx="1692881" cy="495300"/>
          <wp:effectExtent b="0" l="0" r="0" t="0"/>
          <wp:wrapNone/>
          <wp:docPr id="8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92881" cy="4953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2968901" cy="923925"/>
              <wp:effectExtent b="0" l="0" r="0" t="0"/>
              <wp:wrapNone/>
              <wp:docPr id="77" name=""/>
              <a:graphic>
                <a:graphicData uri="http://schemas.microsoft.com/office/word/2010/wordprocessingShape">
                  <wps:wsp>
                    <wps:cNvSpPr/>
                    <wps:cNvPr id="4" name="Shape 4"/>
                    <wps:spPr>
                      <a:xfrm>
                        <a:off x="3880600" y="3337088"/>
                        <a:ext cx="2930801" cy="885825"/>
                      </a:xfrm>
                      <a:prstGeom prst="rect">
                        <a:avLst/>
                      </a:prstGeom>
                      <a:solidFill>
                        <a:schemeClr val="lt1"/>
                      </a:solidFill>
                      <a:ln>
                        <a:noFill/>
                      </a:ln>
                    </wps:spPr>
                    <wps:txbx>
                      <w:txbxContent>
                        <w:p w:rsidR="00000000" w:rsidDel="00000000" w:rsidP="00000000" w:rsidRDefault="00000000" w:rsidRPr="00000000">
                          <w:pPr>
                            <w:spacing w:after="0" w:before="2.0000000298023224" w:line="247.00000762939453"/>
                            <w:ind w:left="20" w:right="8.00000011920929" w:firstLine="80"/>
                            <w:jc w:val="left"/>
                            <w:textDirection w:val="btLr"/>
                          </w:pPr>
                          <w:r w:rsidDel="00000000" w:rsidR="00000000" w:rsidRPr="00000000">
                            <w:rPr>
                              <w:rFonts w:ascii="Arial" w:cs="Arial" w:eastAsia="Arial" w:hAnsi="Arial"/>
                              <w:b w:val="0"/>
                              <w:i w:val="0"/>
                              <w:smallCaps w:val="0"/>
                              <w:strike w:val="0"/>
                              <w:color w:val="464749"/>
                              <w:sz w:val="18"/>
                              <w:vertAlign w:val="baseline"/>
                            </w:rPr>
                            <w:t xml:space="preserve">SEDE CENTRAL: VITORIA-GASTEIZ: Parque Tecnológico, C/ Hermanos Lumiére, 11  </w:t>
                          </w:r>
                          <w:r w:rsidDel="00000000" w:rsidR="00000000" w:rsidRPr="00000000">
                            <w:rPr>
                              <w:rFonts w:ascii="Arial" w:cs="Arial" w:eastAsia="Arial" w:hAnsi="Arial"/>
                              <w:b w:val="0"/>
                              <w:i w:val="0"/>
                              <w:smallCaps w:val="0"/>
                              <w:strike w:val="0"/>
                              <w:color w:val="464749"/>
                              <w:sz w:val="18"/>
                              <w:vertAlign w:val="baseline"/>
                            </w:rPr>
                            <w:br w:type="textWrapping"/>
                          </w:r>
                          <w:r w:rsidDel="00000000" w:rsidR="00000000" w:rsidRPr="00000000">
                            <w:rPr>
                              <w:rFonts w:ascii="Arial" w:cs="Arial" w:eastAsia="Arial" w:hAnsi="Arial"/>
                              <w:b w:val="0"/>
                              <w:i w:val="0"/>
                              <w:smallCaps w:val="0"/>
                              <w:strike w:val="0"/>
                              <w:color w:val="464749"/>
                              <w:sz w:val="18"/>
                              <w:vertAlign w:val="baseline"/>
                            </w:rPr>
                            <w:t xml:space="preserve">CP 01510, Vitoria-Gasteiz, Álava</w:t>
                          </w:r>
                        </w:p>
                        <w:p w:rsidR="00000000" w:rsidDel="00000000" w:rsidP="00000000" w:rsidRDefault="00000000" w:rsidRPr="00000000">
                          <w:pPr>
                            <w:spacing w:after="0" w:before="12.000000476837158" w:line="249.0000057220459"/>
                            <w:ind w:left="20" w:right="8.00000011920929" w:firstLine="40"/>
                            <w:jc w:val="left"/>
                            <w:textDirection w:val="btLr"/>
                          </w:pPr>
                          <w:r w:rsidDel="00000000" w:rsidR="00000000" w:rsidRPr="00000000">
                            <w:rPr>
                              <w:rFonts w:ascii="Arial" w:cs="Arial" w:eastAsia="Arial" w:hAnsi="Arial"/>
                              <w:b w:val="0"/>
                              <w:i w:val="0"/>
                              <w:smallCaps w:val="0"/>
                              <w:strike w:val="0"/>
                              <w:color w:val="464749"/>
                              <w:sz w:val="18"/>
                              <w:vertAlign w:val="baseline"/>
                            </w:rPr>
                          </w:r>
                          <w:r w:rsidDel="00000000" w:rsidR="00000000" w:rsidRPr="00000000">
                            <w:rPr>
                              <w:rFonts w:ascii="Arial" w:cs="Arial" w:eastAsia="Arial" w:hAnsi="Arial"/>
                              <w:b w:val="0"/>
                              <w:i w:val="0"/>
                              <w:smallCaps w:val="0"/>
                              <w:strike w:val="0"/>
                              <w:color w:val="464749"/>
                              <w:sz w:val="18"/>
                              <w:vertAlign w:val="baseline"/>
                            </w:rPr>
                            <w:t xml:space="preserve">Oficina MADRID: Parque Científico</w:t>
                          </w:r>
                          <w:r w:rsidDel="00000000" w:rsidR="00000000" w:rsidRPr="00000000">
                            <w:rPr>
                              <w:rFonts w:ascii="Arial" w:cs="Arial" w:eastAsia="Arial" w:hAnsi="Arial"/>
                              <w:b w:val="0"/>
                              <w:i w:val="0"/>
                              <w:smallCaps w:val="0"/>
                              <w:strike w:val="0"/>
                              <w:color w:val="464749"/>
                              <w:sz w:val="18"/>
                              <w:vertAlign w:val="baseline"/>
                            </w:rPr>
                            <w:br w:type="textWrapping"/>
                          </w:r>
                          <w:r w:rsidDel="00000000" w:rsidR="00000000" w:rsidRPr="00000000">
                            <w:rPr>
                              <w:rFonts w:ascii="Arial" w:cs="Arial" w:eastAsia="Arial" w:hAnsi="Arial"/>
                              <w:b w:val="0"/>
                              <w:i w:val="0"/>
                              <w:smallCaps w:val="0"/>
                              <w:strike w:val="0"/>
                              <w:color w:val="464749"/>
                              <w:sz w:val="18"/>
                              <w:vertAlign w:val="baseline"/>
                            </w:rPr>
                            <w:t xml:space="preserve">C/ Faraday, 7 – CP 28049, Madrid</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464749"/>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464749"/>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2968901" cy="923925"/>
              <wp:effectExtent b="0" l="0" r="0" t="0"/>
              <wp:wrapNone/>
              <wp:docPr id="77"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968901" cy="923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114300</wp:posOffset>
              </wp:positionV>
              <wp:extent cx="1876425" cy="666750"/>
              <wp:effectExtent b="0" l="0" r="0" t="0"/>
              <wp:wrapNone/>
              <wp:docPr id="79" name=""/>
              <a:graphic>
                <a:graphicData uri="http://schemas.microsoft.com/office/word/2010/wordprocessingShape">
                  <wps:wsp>
                    <wps:cNvSpPr/>
                    <wps:cNvPr id="6" name="Shape 6"/>
                    <wps:spPr>
                      <a:xfrm>
                        <a:off x="4417313" y="3456150"/>
                        <a:ext cx="1857375" cy="647700"/>
                      </a:xfrm>
                      <a:prstGeom prst="rect">
                        <a:avLst/>
                      </a:prstGeom>
                      <a:solidFill>
                        <a:schemeClr val="lt1"/>
                      </a:solidFill>
                      <a:ln>
                        <a:noFill/>
                      </a:ln>
                    </wps:spPr>
                    <wps:txbx>
                      <w:txbxContent>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464749"/>
                              <w:sz w:val="20"/>
                              <w:vertAlign w:val="baseline"/>
                            </w:rPr>
                            <w:t xml:space="preserve">Contacto: Marina Navarro</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464749"/>
                              <w:sz w:val="20"/>
                              <w:vertAlign w:val="baseline"/>
                            </w:rPr>
                          </w:r>
                          <w:r w:rsidDel="00000000" w:rsidR="00000000" w:rsidRPr="00000000">
                            <w:rPr>
                              <w:rFonts w:ascii="Arial" w:cs="Arial" w:eastAsia="Arial" w:hAnsi="Arial"/>
                              <w:b w:val="0"/>
                              <w:i w:val="0"/>
                              <w:smallCaps w:val="0"/>
                              <w:strike w:val="0"/>
                              <w:color w:val="464749"/>
                              <w:sz w:val="20"/>
                              <w:vertAlign w:val="baseline"/>
                            </w:rPr>
                            <w:t xml:space="preserve">M. +34 678 400 951</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464749"/>
                              <w:sz w:val="20"/>
                              <w:vertAlign w:val="baseline"/>
                            </w:rPr>
                          </w:r>
                          <w:r w:rsidDel="00000000" w:rsidR="00000000" w:rsidRPr="00000000">
                            <w:rPr>
                              <w:rFonts w:ascii="Arial" w:cs="Arial" w:eastAsia="Arial" w:hAnsi="Arial"/>
                              <w:b w:val="0"/>
                              <w:i w:val="0"/>
                              <w:smallCaps w:val="0"/>
                              <w:strike w:val="0"/>
                              <w:color w:val="464749"/>
                              <w:sz w:val="20"/>
                              <w:vertAlign w:val="baseline"/>
                            </w:rPr>
                            <w:t xml:space="preserve">E. </w:t>
                          </w:r>
                          <w:r w:rsidDel="00000000" w:rsidR="00000000" w:rsidRPr="00000000">
                            <w:rPr>
                              <w:rFonts w:ascii="Arial" w:cs="Arial" w:eastAsia="Arial" w:hAnsi="Arial"/>
                              <w:b w:val="0"/>
                              <w:i w:val="0"/>
                              <w:smallCaps w:val="0"/>
                              <w:strike w:val="0"/>
                              <w:color w:val="0000ff"/>
                              <w:sz w:val="18"/>
                              <w:u w:val="single"/>
                              <w:vertAlign w:val="baseline"/>
                            </w:rPr>
                            <w:t xml:space="preserve">comunicación@cybentia.com</w:t>
                          </w:r>
                        </w:p>
                        <w:p w:rsidR="00000000" w:rsidDel="00000000" w:rsidP="00000000" w:rsidRDefault="00000000" w:rsidRPr="00000000">
                          <w:pPr>
                            <w:spacing w:after="0" w:before="12.000000476837158" w:line="200.00000953674316"/>
                            <w:ind w:left="0" w:right="0" w:firstLine="0"/>
                            <w:jc w:val="center"/>
                            <w:textDirection w:val="btLr"/>
                          </w:pPr>
                          <w:r w:rsidDel="00000000" w:rsidR="00000000" w:rsidRPr="00000000">
                            <w:rPr>
                              <w:rFonts w:ascii="Arial" w:cs="Arial" w:eastAsia="Arial" w:hAnsi="Arial"/>
                              <w:b w:val="0"/>
                              <w:i w:val="0"/>
                              <w:smallCaps w:val="0"/>
                              <w:strike w:val="0"/>
                              <w:color w:val="0000ff"/>
                              <w:sz w:val="18"/>
                              <w:u w:val="single"/>
                              <w:vertAlign w:val="baseline"/>
                            </w:rPr>
                          </w:r>
                          <w:r w:rsidDel="00000000" w:rsidR="00000000" w:rsidRPr="00000000">
                            <w:rPr>
                              <w:rFonts w:ascii="Arial" w:cs="Arial" w:eastAsia="Arial" w:hAnsi="Arial"/>
                              <w:b w:val="1"/>
                              <w:i w:val="0"/>
                              <w:smallCaps w:val="0"/>
                              <w:strike w:val="0"/>
                              <w:color w:val="0000ff"/>
                              <w:sz w:val="20"/>
                              <w:u w:val="single"/>
                              <w:vertAlign w:val="baseline"/>
                            </w:rPr>
                            <w:t xml:space="preserve">www.cybentia.com</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1"/>
                              <w:i w:val="0"/>
                              <w:smallCaps w:val="0"/>
                              <w:strike w:val="0"/>
                              <w:color w:val="0000ff"/>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ff"/>
                              <w:sz w:val="20"/>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114300</wp:posOffset>
              </wp:positionV>
              <wp:extent cx="1876425" cy="666750"/>
              <wp:effectExtent b="0" l="0" r="0" t="0"/>
              <wp:wrapNone/>
              <wp:docPr id="79"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1876425" cy="6667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line="14.399999999999999" w:lineRule="auto"/>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3251550</wp:posOffset>
          </wp:positionH>
          <wp:positionV relativeFrom="paragraph">
            <wp:posOffset>-146048</wp:posOffset>
          </wp:positionV>
          <wp:extent cx="2798730" cy="819807"/>
          <wp:effectExtent b="0" l="0" r="0" t="0"/>
          <wp:wrapNone/>
          <wp:docPr id="8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98730" cy="819807"/>
                  </a:xfrm>
                  <a:prstGeom prst="rect"/>
                  <a:ln/>
                </pic:spPr>
              </pic:pic>
            </a:graphicData>
          </a:graphic>
        </wp:anchor>
      </w:drawing>
    </w:r>
  </w:p>
  <w:p w:rsidR="00000000" w:rsidDel="00000000" w:rsidP="00000000" w:rsidRDefault="00000000" w:rsidRPr="00000000" w14:paraId="00000017">
    <w:pPr>
      <w:spacing w:after="240" w:line="14.399999999999999" w:lineRule="auto"/>
      <w:rPr>
        <w:color w:val="000000"/>
        <w:sz w:val="20"/>
        <w:szCs w:val="20"/>
      </w:rPr>
    </w:pPr>
    <w:r w:rsidDel="00000000" w:rsidR="00000000" w:rsidRPr="00000000">
      <w:rPr>
        <w:rtl w:val="0"/>
      </w:rPr>
    </w:r>
  </w:p>
  <w:p w:rsidR="00000000" w:rsidDel="00000000" w:rsidP="00000000" w:rsidRDefault="00000000" w:rsidRPr="00000000" w14:paraId="00000018">
    <w:pPr>
      <w:tabs>
        <w:tab w:val="left" w:leader="none" w:pos="3763"/>
      </w:tabs>
      <w:spacing w:after="240" w:line="14.399999999999999" w:lineRule="auto"/>
      <w:rPr>
        <w:color w:val="000000"/>
        <w:sz w:val="20"/>
        <w:szCs w:val="20"/>
      </w:rPr>
    </w:pPr>
    <w:r w:rsidDel="00000000" w:rsidR="00000000" w:rsidRPr="00000000">
      <w:rPr>
        <w:color w:val="000000"/>
        <w:sz w:val="20"/>
        <w:szCs w:val="2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DE6530"/>
    <w:pPr>
      <w:tabs>
        <w:tab w:val="center" w:pos="4252"/>
        <w:tab w:val="right" w:pos="8504"/>
      </w:tabs>
    </w:pPr>
  </w:style>
  <w:style w:type="character" w:styleId="EncabezadoCar" w:customStyle="1">
    <w:name w:val="Encabezado Car"/>
    <w:basedOn w:val="Fuentedeprrafopredeter"/>
    <w:link w:val="Encabezado"/>
    <w:uiPriority w:val="99"/>
    <w:rsid w:val="00DE6530"/>
  </w:style>
  <w:style w:type="paragraph" w:styleId="Piedepgina">
    <w:name w:val="footer"/>
    <w:basedOn w:val="Normal"/>
    <w:link w:val="PiedepginaCar"/>
    <w:uiPriority w:val="99"/>
    <w:unhideWhenUsed w:val="1"/>
    <w:rsid w:val="00DE6530"/>
    <w:pPr>
      <w:tabs>
        <w:tab w:val="center" w:pos="4252"/>
        <w:tab w:val="right" w:pos="8504"/>
      </w:tabs>
    </w:pPr>
  </w:style>
  <w:style w:type="character" w:styleId="PiedepginaCar" w:customStyle="1">
    <w:name w:val="Pie de página Car"/>
    <w:basedOn w:val="Fuentedeprrafopredeter"/>
    <w:link w:val="Piedepgina"/>
    <w:uiPriority w:val="99"/>
    <w:rsid w:val="00DE6530"/>
  </w:style>
  <w:style w:type="paragraph" w:styleId="NormalWeb">
    <w:name w:val="Normal (Web)"/>
    <w:basedOn w:val="Normal"/>
    <w:uiPriority w:val="99"/>
    <w:unhideWhenUsed w:val="1"/>
    <w:rsid w:val="00F4212C"/>
    <w:pPr>
      <w:widowControl w:val="1"/>
      <w:spacing w:after="100" w:afterAutospacing="1" w:before="100" w:beforeAutospacing="1"/>
    </w:pPr>
    <w:rPr>
      <w:rFonts w:ascii="Times New Roman" w:cs="Times New Roman" w:eastAsia="Times New Roman" w:hAnsi="Times New Roman"/>
      <w:sz w:val="24"/>
      <w:szCs w:val="24"/>
    </w:rPr>
  </w:style>
  <w:style w:type="character" w:styleId="Hipervnculo">
    <w:name w:val="Hyperlink"/>
    <w:basedOn w:val="Fuentedeprrafopredeter"/>
    <w:uiPriority w:val="99"/>
    <w:unhideWhenUsed w:val="1"/>
    <w:rsid w:val="006D7F3D"/>
    <w:rPr>
      <w:color w:val="0000ff" w:themeColor="hyperlink"/>
      <w:u w:val="single"/>
    </w:rPr>
  </w:style>
  <w:style w:type="character" w:styleId="Mencinsinresolver">
    <w:name w:val="Unresolved Mention"/>
    <w:basedOn w:val="Fuentedeprrafopredeter"/>
    <w:uiPriority w:val="99"/>
    <w:semiHidden w:val="1"/>
    <w:unhideWhenUsed w:val="1"/>
    <w:rsid w:val="000F62FA"/>
    <w:rPr>
      <w:color w:val="605e5c"/>
      <w:shd w:color="auto" w:fill="e1dfdd" w:val="clear"/>
    </w:rPr>
  </w:style>
  <w:style w:type="paragraph" w:styleId="Prrafodelista">
    <w:name w:val="List Paragraph"/>
    <w:basedOn w:val="Normal"/>
    <w:uiPriority w:val="34"/>
    <w:qFormat w:val="1"/>
    <w:rsid w:val="00EE3669"/>
    <w:pPr>
      <w:ind w:left="720"/>
      <w:contextualSpacing w:val="1"/>
    </w:pPr>
  </w:style>
  <w:style w:type="paragraph" w:styleId="v1msonormal" w:customStyle="1">
    <w:name w:val="v1msonormal"/>
    <w:basedOn w:val="Normal"/>
    <w:rsid w:val="00B64AB6"/>
    <w:pPr>
      <w:widowControl w:val="1"/>
      <w:spacing w:after="100" w:afterAutospacing="1" w:before="100" w:beforeAutospacing="1"/>
    </w:pPr>
    <w:rPr>
      <w:rFonts w:ascii="Times New Roman" w:cs="Times New Roman" w:eastAsia="Times New Roman" w:hAnsi="Times New Roman"/>
      <w:sz w:val="24"/>
      <w:szCs w:val="24"/>
    </w:rPr>
  </w:style>
  <w:style w:type="character" w:styleId="Hipervnculovisitado">
    <w:name w:val="FollowedHyperlink"/>
    <w:basedOn w:val="Fuentedeprrafopredeter"/>
    <w:uiPriority w:val="99"/>
    <w:semiHidden w:val="1"/>
    <w:unhideWhenUsed w:val="1"/>
    <w:rsid w:val="00F05ADF"/>
    <w:rPr>
      <w:color w:val="800080" w:themeColor="followedHyperlink"/>
      <w:u w:val="single"/>
    </w:rPr>
  </w:style>
  <w:style w:type="character" w:styleId="Refdecomentario">
    <w:name w:val="annotation reference"/>
    <w:basedOn w:val="Fuentedeprrafopredeter"/>
    <w:uiPriority w:val="99"/>
    <w:semiHidden w:val="1"/>
    <w:unhideWhenUsed w:val="1"/>
    <w:rsid w:val="007221D3"/>
    <w:rPr>
      <w:sz w:val="16"/>
      <w:szCs w:val="16"/>
    </w:rPr>
  </w:style>
  <w:style w:type="paragraph" w:styleId="Textocomentario">
    <w:name w:val="annotation text"/>
    <w:basedOn w:val="Normal"/>
    <w:link w:val="TextocomentarioCar"/>
    <w:uiPriority w:val="99"/>
    <w:unhideWhenUsed w:val="1"/>
    <w:rsid w:val="007221D3"/>
    <w:rPr>
      <w:sz w:val="20"/>
      <w:szCs w:val="20"/>
    </w:rPr>
  </w:style>
  <w:style w:type="character" w:styleId="TextocomentarioCar" w:customStyle="1">
    <w:name w:val="Texto comentario Car"/>
    <w:basedOn w:val="Fuentedeprrafopredeter"/>
    <w:link w:val="Textocomentario"/>
    <w:uiPriority w:val="99"/>
    <w:rsid w:val="007221D3"/>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7221D3"/>
    <w:rPr>
      <w:b w:val="1"/>
      <w:bCs w:val="1"/>
    </w:rPr>
  </w:style>
  <w:style w:type="character" w:styleId="AsuntodelcomentarioCar" w:customStyle="1">
    <w:name w:val="Asunto del comentario Car"/>
    <w:basedOn w:val="TextocomentarioCar"/>
    <w:link w:val="Asuntodelcomentario"/>
    <w:uiPriority w:val="99"/>
    <w:semiHidden w:val="1"/>
    <w:rsid w:val="007221D3"/>
    <w:rPr>
      <w:b w:val="1"/>
      <w:bCs w:val="1"/>
      <w:sz w:val="20"/>
      <w:szCs w:val="20"/>
    </w:rPr>
  </w:style>
  <w:style w:type="paragraph" w:styleId="Revisin">
    <w:name w:val="Revision"/>
    <w:hidden w:val="1"/>
    <w:uiPriority w:val="99"/>
    <w:semiHidden w:val="1"/>
    <w:rsid w:val="004408BB"/>
    <w:pPr>
      <w:widowControl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ybentia.com/areas-de-negocio-consultoria-estrategica/" TargetMode="External"/><Relationship Id="rId22" Type="http://schemas.openxmlformats.org/officeDocument/2006/relationships/hyperlink" Target="https://www.cybentia.com/areas-de-negocio-cyberlaboratorio/" TargetMode="External"/><Relationship Id="rId21" Type="http://schemas.openxmlformats.org/officeDocument/2006/relationships/hyperlink" Target="https://www.cybentia.com/areas-de-negocio-certificacion/" TargetMode="External"/><Relationship Id="rId24" Type="http://schemas.openxmlformats.org/officeDocument/2006/relationships/header" Target="header1.xml"/><Relationship Id="rId23" Type="http://schemas.openxmlformats.org/officeDocument/2006/relationships/hyperlink" Target="https://hackerca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hyperlink" Target="https://www.cybentia.com/" TargetMode="External"/><Relationship Id="rId11" Type="http://schemas.openxmlformats.org/officeDocument/2006/relationships/hyperlink" Target="https://www.cybentia.com/" TargetMode="External"/><Relationship Id="rId10" Type="http://schemas.openxmlformats.org/officeDocument/2006/relationships/image" Target="media/image2.png"/><Relationship Id="rId13" Type="http://schemas.openxmlformats.org/officeDocument/2006/relationships/hyperlink" Target="https://www.cybentia.com/areas-de-negocio-formacion/" TargetMode="External"/><Relationship Id="rId12" Type="http://schemas.openxmlformats.org/officeDocument/2006/relationships/hyperlink" Target="http://hackercar.com" TargetMode="External"/><Relationship Id="rId15" Type="http://schemas.openxmlformats.org/officeDocument/2006/relationships/hyperlink" Target="https://www.cybentia.com/wp-content/uploads/2023/02/Comunicado-de-prensa-TAZON-FINAL-DEGRAD-2.png" TargetMode="External"/><Relationship Id="rId14" Type="http://schemas.openxmlformats.org/officeDocument/2006/relationships/hyperlink" Target="https://www.cybentia.com/areas-de-negocio-certificacion/" TargetMode="External"/><Relationship Id="rId17" Type="http://schemas.openxmlformats.org/officeDocument/2006/relationships/image" Target="media/image5.png"/><Relationship Id="rId16" Type="http://schemas.openxmlformats.org/officeDocument/2006/relationships/hyperlink" Target="https://www.cybentia.com/wp-content/uploads/2023/02/Comunicado-de-prensa-TAZON-FINAL-DEGRAD-2.png" TargetMode="External"/><Relationship Id="rId19" Type="http://schemas.openxmlformats.org/officeDocument/2006/relationships/hyperlink" Target="https://www.cybentia.com/areas-de-negocio-concienciacion/" TargetMode="External"/><Relationship Id="rId18" Type="http://schemas.openxmlformats.org/officeDocument/2006/relationships/hyperlink" Target="https://www.cybent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png"/><Relationship Id="rId3" Type="http://schemas.openxmlformats.org/officeDocument/2006/relationships/image" Target="media/image4.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WPj84NxHl1xC2D51TSsWnmXuYQ==">AMUW2mUZcw6II1aLYBDX5wDoAgi8dJCii9XuJYaizEA6FtbrROfeLbYxeAmUcH/q2ayZiwJMq0PrvsrESA5GFG6oAxL0Ta8UqhmL0Y5OW55xItclFyq2MbM=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2023-03-07T12:43:00Z</dcterms:created>
  <dc:creator>Amaia</dc:creator>
</cp:coreProperties>
</file>