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2FFC8" w14:textId="77777777" w:rsidR="0008567A" w:rsidRDefault="0008567A">
      <w:pPr>
        <w:widowControl w:val="0"/>
        <w:spacing w:after="240" w:line="240" w:lineRule="auto"/>
        <w:rPr>
          <w:color w:val="46484A"/>
          <w:sz w:val="44"/>
          <w:szCs w:val="44"/>
        </w:rPr>
      </w:pPr>
    </w:p>
    <w:p w14:paraId="3ECB4A90" w14:textId="77777777" w:rsidR="0008567A" w:rsidRDefault="00000000">
      <w:pPr>
        <w:widowControl w:val="0"/>
        <w:spacing w:after="240" w:line="240" w:lineRule="auto"/>
        <w:rPr>
          <w:rFonts w:ascii="Lucida Sans" w:eastAsia="Lucida Sans" w:hAnsi="Lucida Sans" w:cs="Lucida Sans"/>
          <w:sz w:val="34"/>
          <w:szCs w:val="34"/>
        </w:rPr>
      </w:pPr>
      <w:r>
        <w:rPr>
          <w:color w:val="46484A"/>
          <w:sz w:val="44"/>
          <w:szCs w:val="44"/>
        </w:rPr>
        <w:t xml:space="preserve">NOTA DE PRENSA </w:t>
      </w:r>
      <w:r>
        <w:rPr>
          <w:rFonts w:ascii="Lucida Sans" w:eastAsia="Lucida Sans" w:hAnsi="Lucida Sans" w:cs="Lucida Sans"/>
          <w:sz w:val="34"/>
          <w:szCs w:val="34"/>
        </w:rPr>
        <w:br/>
        <w:t xml:space="preserve">EN MARCHA LA TERCERA CONVOCATORIA DEL CURSO “EXPERTO EN LA NORMATIVA DE CIBERSEGURIDAD </w:t>
      </w:r>
      <w:r>
        <w:rPr>
          <w:rFonts w:ascii="Lucida Sans" w:eastAsia="Lucida Sans" w:hAnsi="Lucida Sans" w:cs="Lucida Sans"/>
          <w:sz w:val="34"/>
          <w:szCs w:val="34"/>
        </w:rPr>
        <w:br/>
        <w:t>PARA VEHÍCULOS UNECE/R155”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A489149" wp14:editId="4CFA8B84">
                <wp:simplePos x="0" y="0"/>
                <wp:positionH relativeFrom="column">
                  <wp:posOffset>-25399</wp:posOffset>
                </wp:positionH>
                <wp:positionV relativeFrom="paragraph">
                  <wp:posOffset>330200</wp:posOffset>
                </wp:positionV>
                <wp:extent cx="2692575" cy="237030"/>
                <wp:effectExtent l="0" t="0" r="0" b="0"/>
                <wp:wrapTopAndBottom distT="0" distB="0"/>
                <wp:docPr id="1528081288" name="Forma libre: forma 152808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3463" y="3755235"/>
                          <a:ext cx="2505075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330200</wp:posOffset>
                </wp:positionV>
                <wp:extent cx="2692575" cy="237030"/>
                <wp:effectExtent b="0" l="0" r="0" t="0"/>
                <wp:wrapTopAndBottom distB="0" distT="0"/>
                <wp:docPr id="152808128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2575" cy="237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F844EA" w14:textId="4DFCB23E" w:rsidR="0008567A" w:rsidRDefault="0008567A">
      <w:pPr>
        <w:widowControl w:val="0"/>
        <w:spacing w:after="240" w:line="240" w:lineRule="auto"/>
        <w:rPr>
          <w:rFonts w:ascii="Lucida Sans" w:eastAsia="Lucida Sans" w:hAnsi="Lucida Sans" w:cs="Lucida Sans"/>
          <w:sz w:val="34"/>
          <w:szCs w:val="34"/>
        </w:rPr>
      </w:pPr>
    </w:p>
    <w:p w14:paraId="2A788D3E" w14:textId="724ECFDC" w:rsidR="0008567A" w:rsidRDefault="002C59BB">
      <w:pPr>
        <w:widowControl w:val="0"/>
        <w:spacing w:line="240" w:lineRule="auto"/>
        <w:jc w:val="both"/>
        <w:rPr>
          <w:b/>
          <w:color w:val="2C363A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2C7134E" wp14:editId="47DB4D4F">
                <wp:simplePos x="0" y="0"/>
                <wp:positionH relativeFrom="column">
                  <wp:posOffset>1156</wp:posOffset>
                </wp:positionH>
                <wp:positionV relativeFrom="paragraph">
                  <wp:posOffset>85725</wp:posOffset>
                </wp:positionV>
                <wp:extent cx="154014" cy="1965"/>
                <wp:effectExtent l="19050" t="19050" r="36830" b="36195"/>
                <wp:wrapNone/>
                <wp:docPr id="1528081287" name="Conector recto de flecha 152808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14" cy="196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D76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28081287" o:spid="_x0000_s1026" type="#_x0000_t32" style="position:absolute;margin-left:.1pt;margin-top:6.75pt;width:12.1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" strokecolor="#1f497d [3202]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000000">
        <w:rPr>
          <w:b/>
          <w:color w:val="2C363A"/>
          <w:sz w:val="24"/>
          <w:szCs w:val="24"/>
          <w:highlight w:val="white"/>
        </w:rPr>
        <w:t xml:space="preserve">      </w:t>
      </w:r>
      <w:r w:rsidR="00000000">
        <w:rPr>
          <w:b/>
          <w:sz w:val="24"/>
          <w:szCs w:val="24"/>
          <w:highlight w:val="white"/>
        </w:rPr>
        <w:t xml:space="preserve">Tras la gran acogida de las dos primeras convocatorias, Grupo CYBENTIA abre el plazo para una tercera edición del 'Curso Experto en la Normativa de Ciberseguridad para Vehículos UNECE/R155’, con fecha límite de inscripción hasta el 9 de mayo de 2025. </w:t>
      </w:r>
    </w:p>
    <w:p w14:paraId="6DCF3AE5" w14:textId="77777777" w:rsidR="0008567A" w:rsidRDefault="0008567A">
      <w:pPr>
        <w:widowControl w:val="0"/>
        <w:spacing w:line="240" w:lineRule="auto"/>
        <w:jc w:val="both"/>
        <w:rPr>
          <w:b/>
          <w:color w:val="2C363A"/>
          <w:sz w:val="24"/>
          <w:szCs w:val="24"/>
          <w:highlight w:val="white"/>
        </w:rPr>
      </w:pPr>
    </w:p>
    <w:p w14:paraId="421345F2" w14:textId="05AF4B57" w:rsidR="0008567A" w:rsidRDefault="002C59BB">
      <w:pPr>
        <w:widowControl w:val="0"/>
        <w:spacing w:line="240" w:lineRule="auto"/>
        <w:jc w:val="both"/>
        <w:rPr>
          <w:b/>
          <w:color w:val="2C363A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0E9F364" wp14:editId="4EA117CC">
                <wp:simplePos x="0" y="0"/>
                <wp:positionH relativeFrom="column">
                  <wp:posOffset>-19164</wp:posOffset>
                </wp:positionH>
                <wp:positionV relativeFrom="paragraph">
                  <wp:posOffset>78740</wp:posOffset>
                </wp:positionV>
                <wp:extent cx="154014" cy="1965"/>
                <wp:effectExtent l="19050" t="19050" r="36830" b="36195"/>
                <wp:wrapNone/>
                <wp:docPr id="2036594126" name="Conector recto de flecha 203659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14" cy="196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7A7B" id="Conector recto de flecha 2036594126" o:spid="_x0000_s1026" type="#_x0000_t32" style="position:absolute;margin-left:-1.5pt;margin-top:6.2pt;width:12.15pt;height: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" strokecolor="#1f497d [3202]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000000">
        <w:rPr>
          <w:b/>
          <w:color w:val="2C363A"/>
          <w:sz w:val="24"/>
          <w:szCs w:val="24"/>
          <w:highlight w:val="white"/>
        </w:rPr>
        <w:t xml:space="preserve">      </w:t>
      </w:r>
      <w:r w:rsidR="00000000">
        <w:rPr>
          <w:b/>
          <w:sz w:val="24"/>
          <w:szCs w:val="24"/>
          <w:highlight w:val="white"/>
        </w:rPr>
        <w:t>Desde julio de 2024, todos los coches, furgonetas, camiones, autobuses y autocaravanas nuevas que se venden y fabrican en la Unión Europea deben disponer, de manera obligatoria, de un certificado que demuestre que son ciberseguros, según exige la normativa UNECE/R155.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C55B6F1" wp14:editId="6F581311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0" cy="38100"/>
                <wp:effectExtent l="0" t="0" r="0" b="0"/>
                <wp:wrapNone/>
                <wp:docPr id="1528081290" name="Conector recto de flecha 152808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378000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0" cy="38100"/>
                <wp:effectExtent b="0" l="0" r="0" t="0"/>
                <wp:wrapNone/>
                <wp:docPr id="152808129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6F3E56" w14:textId="77777777" w:rsidR="0008567A" w:rsidRDefault="0008567A">
      <w:pPr>
        <w:widowControl w:val="0"/>
        <w:spacing w:line="240" w:lineRule="auto"/>
        <w:jc w:val="both"/>
        <w:rPr>
          <w:b/>
          <w:color w:val="2C363A"/>
          <w:sz w:val="24"/>
          <w:szCs w:val="24"/>
          <w:highlight w:val="white"/>
        </w:rPr>
      </w:pPr>
    </w:p>
    <w:p w14:paraId="5EB758E2" w14:textId="7885ADC6" w:rsidR="0008567A" w:rsidRDefault="002C59BB">
      <w:pPr>
        <w:widowControl w:val="0"/>
        <w:spacing w:line="240" w:lineRule="auto"/>
        <w:jc w:val="both"/>
        <w:rPr>
          <w:b/>
          <w:color w:val="0000FF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28994CE" wp14:editId="29C88F5B">
                <wp:simplePos x="0" y="0"/>
                <wp:positionH relativeFrom="column">
                  <wp:posOffset>635</wp:posOffset>
                </wp:positionH>
                <wp:positionV relativeFrom="paragraph">
                  <wp:posOffset>79395</wp:posOffset>
                </wp:positionV>
                <wp:extent cx="153670" cy="415"/>
                <wp:effectExtent l="0" t="19050" r="36830" b="19050"/>
                <wp:wrapNone/>
                <wp:docPr id="2707411" name="Conector recto de flecha 2707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" cy="41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50A9" id="Conector recto de flecha 2707411" o:spid="_x0000_s1026" type="#_x0000_t32" style="position:absolute;margin-left:.05pt;margin-top:6.25pt;width:12.1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" strokecolor="#1f497d [3202]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000000">
        <w:rPr>
          <w:b/>
          <w:sz w:val="24"/>
          <w:szCs w:val="24"/>
          <w:highlight w:val="white"/>
        </w:rPr>
        <w:t xml:space="preserve">      Conocer en profundidad la normativa UNECE/R155 es vital para cualquier profesional del sector de la automoción / movilidad. El reglamento afecta a los fabricantes de vehículos y de </w:t>
      </w:r>
      <w:proofErr w:type="gramStart"/>
      <w:r w:rsidR="00000000">
        <w:rPr>
          <w:b/>
          <w:sz w:val="24"/>
          <w:szCs w:val="24"/>
          <w:highlight w:val="white"/>
        </w:rPr>
        <w:t>componentes</w:t>
      </w:r>
      <w:proofErr w:type="gramEnd"/>
      <w:r w:rsidR="00000000">
        <w:rPr>
          <w:b/>
          <w:sz w:val="24"/>
          <w:szCs w:val="24"/>
          <w:highlight w:val="white"/>
        </w:rPr>
        <w:t xml:space="preserve"> pero, también, a usuarios, gestores de flotas, aseguradoras, peritos, talleres de mecánica, carroceros, transformadores, concesionarios, administraciones públicas… Por eso, Grupo CYBENTIA ha creado el curso de experto en </w:t>
      </w:r>
      <w:r w:rsidR="00000000">
        <w:rPr>
          <w:b/>
          <w:color w:val="2C363A"/>
          <w:sz w:val="24"/>
          <w:szCs w:val="24"/>
          <w:highlight w:val="white"/>
        </w:rPr>
        <w:t>‘</w:t>
      </w:r>
      <w:hyperlink r:id="rId9">
        <w:r w:rsidR="00000000">
          <w:rPr>
            <w:b/>
            <w:color w:val="0000FF"/>
            <w:sz w:val="24"/>
            <w:szCs w:val="24"/>
            <w:highlight w:val="white"/>
            <w:u w:val="single"/>
          </w:rPr>
          <w:t xml:space="preserve">Normativa de Ciberseguridad para Vehículos </w:t>
        </w:r>
      </w:hyperlink>
      <w:hyperlink r:id="rId10">
        <w:r w:rsidR="00000000">
          <w:rPr>
            <w:b/>
            <w:color w:val="0000FF"/>
            <w:sz w:val="24"/>
            <w:szCs w:val="24"/>
            <w:u w:val="single"/>
          </w:rPr>
          <w:t>UNECE/R155’</w:t>
        </w:r>
      </w:hyperlink>
      <w:r w:rsidR="00000000">
        <w:rPr>
          <w:b/>
          <w:sz w:val="24"/>
          <w:szCs w:val="24"/>
          <w:highlight w:val="white"/>
        </w:rPr>
        <w:t xml:space="preserve">. 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E05303" wp14:editId="58DD59DA">
                <wp:simplePos x="0" y="0"/>
                <wp:positionH relativeFrom="column">
                  <wp:posOffset>12701</wp:posOffset>
                </wp:positionH>
                <wp:positionV relativeFrom="paragraph">
                  <wp:posOffset>63500</wp:posOffset>
                </wp:positionV>
                <wp:extent cx="0" cy="38100"/>
                <wp:effectExtent l="0" t="0" r="0" b="0"/>
                <wp:wrapNone/>
                <wp:docPr id="1528081289" name="Conector recto de flecha 152808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378000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63500</wp:posOffset>
                </wp:positionV>
                <wp:extent cx="0" cy="38100"/>
                <wp:effectExtent b="0" l="0" r="0" t="0"/>
                <wp:wrapNone/>
                <wp:docPr id="152808128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D9C8D1" w14:textId="77777777" w:rsidR="0008567A" w:rsidRDefault="0008567A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4FF9D749" w14:textId="2D72274B" w:rsidR="0008567A" w:rsidRDefault="002C59BB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F5A2D2F" wp14:editId="5667623B">
                <wp:simplePos x="0" y="0"/>
                <wp:positionH relativeFrom="column">
                  <wp:posOffset>-25874</wp:posOffset>
                </wp:positionH>
                <wp:positionV relativeFrom="paragraph">
                  <wp:posOffset>62865</wp:posOffset>
                </wp:positionV>
                <wp:extent cx="154014" cy="1965"/>
                <wp:effectExtent l="19050" t="19050" r="36830" b="36195"/>
                <wp:wrapNone/>
                <wp:docPr id="1525484324" name="Conector recto de flecha 152548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14" cy="196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CCF6" id="Conector recto de flecha 1525484324" o:spid="_x0000_s1026" type="#_x0000_t32" style="position:absolute;margin-left:-2.05pt;margin-top:4.95pt;width:12.15pt;height: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" strokecolor="#1f497d [3202]" strokeweight="3pt">
                <v:stroke startarrowwidth="narrow" startarrowlength="short" endarrowwidth="narrow" endarrowlength="short"/>
              </v:shape>
            </w:pict>
          </mc:Fallback>
        </mc:AlternateContent>
      </w:r>
      <w:r w:rsidR="00000000">
        <w:rPr>
          <w:b/>
          <w:sz w:val="24"/>
          <w:szCs w:val="24"/>
          <w:highlight w:val="white"/>
        </w:rPr>
        <w:t xml:space="preserve">      Se trata de una formación </w:t>
      </w:r>
      <w:r w:rsidR="00000000">
        <w:rPr>
          <w:b/>
          <w:i/>
          <w:sz w:val="24"/>
          <w:szCs w:val="24"/>
          <w:highlight w:val="white"/>
        </w:rPr>
        <w:t>online</w:t>
      </w:r>
      <w:r w:rsidR="00000000">
        <w:rPr>
          <w:b/>
          <w:sz w:val="24"/>
          <w:szCs w:val="24"/>
          <w:highlight w:val="white"/>
        </w:rPr>
        <w:t xml:space="preserve"> de 15 horas de duración, bonificable por FUNDAE, donde l@s alumn@s explorarán seis módulos audiovisuales exclusivos, complementados con informes especializados, documentación clave y material adicional. 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ECCF023" wp14:editId="572556CA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0" cy="38100"/>
                <wp:effectExtent l="0" t="0" r="0" b="0"/>
                <wp:wrapNone/>
                <wp:docPr id="1528081285" name="Conector recto de flecha 152808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8850" y="378000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0" cy="38100"/>
                <wp:effectExtent b="0" l="0" r="0" t="0"/>
                <wp:wrapNone/>
                <wp:docPr id="152808128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C4F1CC" w14:textId="77777777" w:rsidR="0008567A" w:rsidRDefault="0008567A">
      <w:pPr>
        <w:widowControl w:val="0"/>
        <w:spacing w:line="180" w:lineRule="auto"/>
        <w:jc w:val="both"/>
        <w:rPr>
          <w:b/>
          <w:sz w:val="24"/>
          <w:szCs w:val="24"/>
        </w:rPr>
      </w:pPr>
    </w:p>
    <w:p w14:paraId="247CF6A1" w14:textId="77777777" w:rsidR="0008567A" w:rsidRDefault="00000000">
      <w:pPr>
        <w:widowControl w:val="0"/>
        <w:spacing w:before="115"/>
        <w:ind w:left="6480"/>
        <w:rPr>
          <w:b/>
          <w:color w:val="46484A"/>
        </w:rPr>
      </w:pPr>
      <w:r>
        <w:rPr>
          <w:b/>
          <w:sz w:val="24"/>
          <w:szCs w:val="24"/>
        </w:rPr>
        <w:t xml:space="preserve">          Abril de 2025</w:t>
      </w:r>
    </w:p>
    <w:p w14:paraId="690E37F5" w14:textId="77777777" w:rsidR="0008567A" w:rsidRDefault="0008567A">
      <w:pPr>
        <w:widowControl w:val="0"/>
        <w:spacing w:line="240" w:lineRule="auto"/>
      </w:pPr>
    </w:p>
    <w:p w14:paraId="6185980E" w14:textId="77777777" w:rsidR="0008567A" w:rsidRDefault="00000000">
      <w:pPr>
        <w:widowControl w:val="0"/>
        <w:spacing w:before="115"/>
        <w:jc w:val="both"/>
      </w:pPr>
      <w:r>
        <w:t xml:space="preserve">¿Trabajas en una empresa que dispone de flotas de vehículos? ¿Eres periodista de motor? ¿Eres CISO de una marca de coches? ¿Trabajas en un concesionario, un taller o en una empresa de componentes? ¿Eres agente de seguros para vehículos? ¿Sabes de qué forma está impactando la Normativa UNECE/R155 de Ciberseguridad para vehículos al sector de la automoción y la movilidad? ¿Conoces qué es el CSMS? Estas son algunas de las preguntas que se responden en el curso de experto en </w:t>
      </w:r>
      <w:hyperlink r:id="rId11">
        <w:r>
          <w:rPr>
            <w:b/>
            <w:color w:val="0000FF"/>
            <w:u w:val="single"/>
          </w:rPr>
          <w:t>‘Normativa de Ciberseguridad para Vehículos UNECE/R155’</w:t>
        </w:r>
      </w:hyperlink>
      <w:r>
        <w:rPr>
          <w:b/>
          <w:color w:val="0000FF"/>
          <w:u w:val="single"/>
        </w:rPr>
        <w:t xml:space="preserve"> </w:t>
      </w:r>
      <w:r>
        <w:t xml:space="preserve">que ha desarrollado </w:t>
      </w:r>
      <w:hyperlink r:id="rId12">
        <w:r>
          <w:rPr>
            <w:b/>
            <w:color w:val="0000FF"/>
            <w:u w:val="single"/>
          </w:rPr>
          <w:t>Grupo CYBENTIA</w:t>
        </w:r>
      </w:hyperlink>
      <w:r>
        <w:t>.</w:t>
      </w:r>
    </w:p>
    <w:p w14:paraId="5D273A0F" w14:textId="77777777" w:rsidR="0008567A" w:rsidRDefault="0008567A">
      <w:pPr>
        <w:widowControl w:val="0"/>
        <w:spacing w:before="115"/>
        <w:jc w:val="both"/>
      </w:pPr>
    </w:p>
    <w:p w14:paraId="44EB3DA5" w14:textId="77777777" w:rsidR="0008567A" w:rsidRDefault="00000000">
      <w:pPr>
        <w:widowControl w:val="0"/>
        <w:spacing w:before="115"/>
        <w:jc w:val="both"/>
      </w:pPr>
      <w:r>
        <w:t>El curso</w:t>
      </w:r>
      <w:r>
        <w:rPr>
          <w:b/>
        </w:rPr>
        <w:t xml:space="preserve"> -</w:t>
      </w:r>
      <w:r>
        <w:t xml:space="preserve">disponible en el </w:t>
      </w:r>
      <w:hyperlink r:id="rId13">
        <w:r>
          <w:rPr>
            <w:b/>
            <w:color w:val="1155CC"/>
            <w:u w:val="single"/>
          </w:rPr>
          <w:t>Área de Formación</w:t>
        </w:r>
      </w:hyperlink>
      <w:r>
        <w:t xml:space="preserve"> de la </w:t>
      </w:r>
      <w:hyperlink r:id="rId14">
        <w:r>
          <w:t>web</w:t>
        </w:r>
      </w:hyperlink>
      <w:r>
        <w:t xml:space="preserve"> de Grupo CYBENTIA</w:t>
      </w:r>
      <w:r>
        <w:rPr>
          <w:b/>
          <w:sz w:val="24"/>
          <w:szCs w:val="24"/>
        </w:rPr>
        <w:t>-</w:t>
      </w:r>
      <w:r>
        <w:t xml:space="preserve"> ha sido desarrollado en colaboración con los expertos de la empresa tecnológica vasca </w:t>
      </w:r>
      <w:hyperlink r:id="rId15">
        <w:r>
          <w:rPr>
            <w:b/>
            <w:color w:val="0000FF"/>
            <w:u w:val="single"/>
          </w:rPr>
          <w:t>EUROCYBCAR</w:t>
        </w:r>
      </w:hyperlink>
      <w:r>
        <w:t xml:space="preserve">, referente en Europa en materia de ciberseguridad aplicada a la automoción/movilidad. </w:t>
      </w:r>
    </w:p>
    <w:p w14:paraId="0FA8C7E0" w14:textId="77777777" w:rsidR="0008567A" w:rsidRDefault="00000000">
      <w:pPr>
        <w:widowControl w:val="0"/>
        <w:spacing w:before="115"/>
        <w:jc w:val="both"/>
      </w:pPr>
      <w:r>
        <w:t>De hecho</w:t>
      </w:r>
      <w:r>
        <w:rPr>
          <w:color w:val="2C363A"/>
          <w:highlight w:val="white"/>
        </w:rPr>
        <w:t xml:space="preserve">, fueron </w:t>
      </w:r>
      <w:r>
        <w:t>los primeros en el mundo en desarrollar y patentar el test que mide y certifica el nivel de ciberseguridad de un vehículo -aplicando la metodología ESTP y según la normativa UNECE/R155- y también</w:t>
      </w:r>
      <w:r>
        <w:rPr>
          <w:color w:val="2C363A"/>
          <w:highlight w:val="white"/>
        </w:rPr>
        <w:t xml:space="preserve">, </w:t>
      </w:r>
      <w:r>
        <w:rPr>
          <w:highlight w:val="white"/>
        </w:rPr>
        <w:t>junto con AENOR, en el año 2022, fueron los primeros en el mundo en emitir</w:t>
      </w:r>
      <w:r>
        <w:t xml:space="preserve"> </w:t>
      </w:r>
      <w:hyperlink r:id="rId16">
        <w:r>
          <w:rPr>
            <w:b/>
            <w:color w:val="1155CC"/>
            <w:u w:val="single"/>
          </w:rPr>
          <w:t>un certificado de ciberseguridad a un vehículo -la motocicleta eléctrica CargoPro de la firma NUUK-</w:t>
        </w:r>
      </w:hyperlink>
      <w:hyperlink r:id="rId17">
        <w:r>
          <w:rPr>
            <w:color w:val="1155CC"/>
            <w:u w:val="single"/>
          </w:rPr>
          <w:t>.</w:t>
        </w:r>
      </w:hyperlink>
      <w:r>
        <w:t xml:space="preserve"> El “Certificado de Ciberseguridad en Vehículos” se basa en el esquema de certificación desarrollado conjuntamente por EUROCYBCAR y AENOR y permite verificar el grado de cumplimiento de un vehículo con los requisitos de ciberseguridad que marca la normativa UNECE/R155, es decir, si ciberprotege correctamente la privacidad y la vida de las personas que viajan a bordo.</w:t>
      </w:r>
    </w:p>
    <w:p w14:paraId="59088330" w14:textId="77777777" w:rsidR="0008567A" w:rsidRDefault="00000000">
      <w:pPr>
        <w:widowControl w:val="0"/>
        <w:spacing w:before="115"/>
        <w:jc w:val="both"/>
      </w:pPr>
      <w:r>
        <w:t xml:space="preserve">La formación, como en las anteriores convocatorias, se imparte online -el alumno puede completarla a su gusto- y consta de un total de 15 horas de contenidos audiovisuales repartidos en un total de seis módulos que desglosan al detalle todos los aspectos </w:t>
      </w:r>
      <w:proofErr w:type="gramStart"/>
      <w:r>
        <w:t>a</w:t>
      </w:r>
      <w:proofErr w:type="gramEnd"/>
      <w:r>
        <w:t xml:space="preserve"> tener en cuenta de la Normativa de Ciberseguridad para Vehículos UNECE/R155. </w:t>
      </w:r>
    </w:p>
    <w:p w14:paraId="369DA5B9" w14:textId="77777777" w:rsidR="0008567A" w:rsidRDefault="0008567A">
      <w:pPr>
        <w:widowControl w:val="0"/>
        <w:spacing w:line="240" w:lineRule="auto"/>
        <w:jc w:val="both"/>
      </w:pPr>
    </w:p>
    <w:p w14:paraId="58EB8984" w14:textId="77777777" w:rsidR="0008567A" w:rsidRDefault="00000000">
      <w:pPr>
        <w:numPr>
          <w:ilvl w:val="0"/>
          <w:numId w:val="1"/>
        </w:numPr>
        <w:spacing w:line="259" w:lineRule="auto"/>
        <w:jc w:val="both"/>
      </w:pPr>
      <w:r>
        <w:rPr>
          <w:b/>
        </w:rPr>
        <w:t>Módulo 1 - Por qué un reglamento de ciberseguridad para vehículos</w:t>
      </w:r>
      <w:r>
        <w:t>: En el que se justifica, con ejemplos reales, la necesidad de una normativa de ciberseguridad aplicada a los vehículos conectados y eléctricos, así como a las flotas.</w:t>
      </w:r>
    </w:p>
    <w:p w14:paraId="5F076897" w14:textId="77777777" w:rsidR="0008567A" w:rsidRDefault="00000000">
      <w:pPr>
        <w:numPr>
          <w:ilvl w:val="0"/>
          <w:numId w:val="1"/>
        </w:numPr>
        <w:spacing w:line="259" w:lineRule="auto"/>
        <w:jc w:val="both"/>
      </w:pPr>
      <w:r>
        <w:rPr>
          <w:b/>
        </w:rPr>
        <w:t>Módulo 2</w:t>
      </w:r>
      <w:r>
        <w:t xml:space="preserve"> </w:t>
      </w:r>
      <w:r>
        <w:rPr>
          <w:b/>
        </w:rPr>
        <w:t>- Qué requisitos de ciberseguridad debe cumplir un coche para venderse en la Unión Europea:</w:t>
      </w:r>
      <w:r>
        <w:t xml:space="preserve"> Este módulo permite conocer la historia y cronología de la creación de la normativa y saber cuáles han sido las principales instituciones y empresas europeas que han participado en su desarrollo.</w:t>
      </w:r>
    </w:p>
    <w:p w14:paraId="3A444851" w14:textId="77777777" w:rsidR="0008567A" w:rsidRDefault="00000000">
      <w:pPr>
        <w:numPr>
          <w:ilvl w:val="0"/>
          <w:numId w:val="1"/>
        </w:numPr>
        <w:spacing w:line="259" w:lineRule="auto"/>
        <w:jc w:val="both"/>
      </w:pPr>
      <w:r>
        <w:rPr>
          <w:b/>
        </w:rPr>
        <w:t>Módulo 3 - La normativa UNECE/R155, todo lo que debes saber</w:t>
      </w:r>
      <w:r>
        <w:t>: Módulo centrado en la aclaración de los aspectos más significativos de la normativa como, por ejemplo, qué empresas deben cumplir con dicha normativa o qué obligaciones conlleva esta homologación.</w:t>
      </w:r>
    </w:p>
    <w:p w14:paraId="68970EA2" w14:textId="77777777" w:rsidR="0008567A" w:rsidRDefault="00000000">
      <w:pPr>
        <w:numPr>
          <w:ilvl w:val="0"/>
          <w:numId w:val="1"/>
        </w:numPr>
        <w:spacing w:line="259" w:lineRule="auto"/>
        <w:jc w:val="both"/>
      </w:pPr>
      <w:r>
        <w:rPr>
          <w:b/>
        </w:rPr>
        <w:t>Módulo</w:t>
      </w:r>
      <w:r>
        <w:t xml:space="preserve"> </w:t>
      </w:r>
      <w:r>
        <w:rPr>
          <w:b/>
        </w:rPr>
        <w:t xml:space="preserve">4 - 70 ejemplos de ciberamenazas de las que debe protegerse: </w:t>
      </w:r>
      <w:r>
        <w:t>Se realiza un examen exhaustivo de la UNECE/R155 para aclarar los aspectos que deben tenerse en cuenta durante el proceso de homologación de un vehículo fabricado en y para Europa.</w:t>
      </w:r>
    </w:p>
    <w:p w14:paraId="06195A6F" w14:textId="77777777" w:rsidR="0008567A" w:rsidRDefault="00000000">
      <w:pPr>
        <w:numPr>
          <w:ilvl w:val="0"/>
          <w:numId w:val="1"/>
        </w:numPr>
        <w:spacing w:line="259" w:lineRule="auto"/>
        <w:jc w:val="both"/>
      </w:pPr>
      <w:r>
        <w:rPr>
          <w:b/>
        </w:rPr>
        <w:t>Módulo 5 -</w:t>
      </w:r>
      <w:r>
        <w:t xml:space="preserve"> </w:t>
      </w:r>
      <w:r>
        <w:rPr>
          <w:b/>
        </w:rPr>
        <w:t xml:space="preserve">Cómo medir y certificar la ciberseguridad de los vehículos, </w:t>
      </w:r>
      <w:proofErr w:type="gramStart"/>
      <w:r>
        <w:rPr>
          <w:b/>
        </w:rPr>
        <w:t>el Test</w:t>
      </w:r>
      <w:proofErr w:type="gramEnd"/>
      <w:r>
        <w:rPr>
          <w:b/>
        </w:rPr>
        <w:t xml:space="preserve"> EUROCYBCAR y la Tecnología ESTP:</w:t>
      </w:r>
      <w:r>
        <w:t xml:space="preserve"> Se analizan diferentes puntos de vista sobre las metodologías existentes en el ámbito de la evaluación de ciberseguridad, con el objetivo de reflexionar sobre su validez y aplicabilidad a los vehículos conectados y la necesidad de disponer de una metodología específica.</w:t>
      </w:r>
    </w:p>
    <w:p w14:paraId="15AF1849" w14:textId="77777777" w:rsidR="0008567A" w:rsidRDefault="00000000">
      <w:pPr>
        <w:numPr>
          <w:ilvl w:val="0"/>
          <w:numId w:val="1"/>
        </w:numPr>
        <w:spacing w:after="160" w:line="259" w:lineRule="auto"/>
        <w:jc w:val="both"/>
      </w:pPr>
      <w:r>
        <w:rPr>
          <w:b/>
        </w:rPr>
        <w:t>Módulo 6 - Impacto de la UNECE/R155 en el sector de la automoción</w:t>
      </w:r>
      <w:r>
        <w:t xml:space="preserve">: Este último módulo se dirige a conocer la repercusión que el cumplimiento de la UNECE/R155 está teniendo sobre los fabricantes y los principales actores del mundo de la automoción/movilidad: logística, proveedores, talleres, concesionarios… </w:t>
      </w:r>
    </w:p>
    <w:p w14:paraId="794378B1" w14:textId="77777777" w:rsidR="0008567A" w:rsidRDefault="0008567A">
      <w:pPr>
        <w:widowControl w:val="0"/>
        <w:spacing w:line="240" w:lineRule="auto"/>
        <w:jc w:val="both"/>
      </w:pPr>
    </w:p>
    <w:p w14:paraId="2C7A05C7" w14:textId="77777777" w:rsidR="0008567A" w:rsidRDefault="00000000">
      <w:pPr>
        <w:widowControl w:val="0"/>
        <w:spacing w:line="240" w:lineRule="auto"/>
        <w:jc w:val="both"/>
      </w:pPr>
      <w:r>
        <w:lastRenderedPageBreak/>
        <w:t xml:space="preserve">Al finalizar la formación, se procederá a una evaluación de quienes hayan completado todos los módulos. A quien consiga superarla, se le otorgará un certificado que le acreditará como ‘Experto en la Normativa de Ciberseguridad para Vehículos UNECE/R155’, expedido conjuntamente por </w:t>
      </w:r>
      <w:hyperlink r:id="rId18">
        <w:r>
          <w:rPr>
            <w:b/>
            <w:color w:val="0000FF"/>
            <w:u w:val="single"/>
          </w:rPr>
          <w:t>Grupo CYBENTIA</w:t>
        </w:r>
      </w:hyperlink>
      <w:r>
        <w:t xml:space="preserve"> y </w:t>
      </w:r>
      <w:hyperlink r:id="rId19">
        <w:r>
          <w:rPr>
            <w:b/>
            <w:color w:val="0000FF"/>
            <w:u w:val="single"/>
          </w:rPr>
          <w:t>EUROCYBCAR</w:t>
        </w:r>
      </w:hyperlink>
      <w:r>
        <w:t xml:space="preserve">. </w:t>
      </w:r>
    </w:p>
    <w:p w14:paraId="603C7749" w14:textId="77777777" w:rsidR="0008567A" w:rsidRDefault="0008567A">
      <w:pPr>
        <w:widowControl w:val="0"/>
        <w:spacing w:line="240" w:lineRule="auto"/>
        <w:jc w:val="both"/>
      </w:pPr>
    </w:p>
    <w:p w14:paraId="0AB91D1D" w14:textId="77777777" w:rsidR="0008567A" w:rsidRDefault="00000000">
      <w:pPr>
        <w:widowControl w:val="0"/>
        <w:spacing w:line="240" w:lineRule="auto"/>
        <w:jc w:val="both"/>
        <w:rPr>
          <w:b/>
        </w:rPr>
      </w:pPr>
      <w:r>
        <w:rPr>
          <w:b/>
        </w:rPr>
        <w:t xml:space="preserve">Solicita tu plaza o haz la compra anticipada del curso </w:t>
      </w:r>
      <w:hyperlink r:id="rId20" w:anchor="cursoUnece">
        <w:r>
          <w:rPr>
            <w:b/>
            <w:color w:val="0000FF"/>
            <w:u w:val="single"/>
          </w:rPr>
          <w:t>a través de nuestra web.</w:t>
        </w:r>
      </w:hyperlink>
      <w:hyperlink r:id="rId21" w:anchor="cursoUnece">
        <w:r>
          <w:rPr>
            <w:b/>
            <w:color w:val="1155CC"/>
            <w:u w:val="single"/>
          </w:rPr>
          <w:t xml:space="preserve"> </w:t>
        </w:r>
      </w:hyperlink>
    </w:p>
    <w:p w14:paraId="7A9EA318" w14:textId="77777777" w:rsidR="0008567A" w:rsidRDefault="00000000">
      <w:pPr>
        <w:widowControl w:val="0"/>
        <w:spacing w:line="240" w:lineRule="auto"/>
        <w:jc w:val="both"/>
      </w:pPr>
      <w:r>
        <w:rPr>
          <w:b/>
        </w:rPr>
        <w:t xml:space="preserve">Pincha </w:t>
      </w:r>
      <w:hyperlink r:id="rId22">
        <w:r>
          <w:rPr>
            <w:b/>
            <w:color w:val="0000FF"/>
            <w:u w:val="single"/>
          </w:rPr>
          <w:t>aquí</w:t>
        </w:r>
      </w:hyperlink>
      <w:r>
        <w:rPr>
          <w:b/>
        </w:rPr>
        <w:t xml:space="preserve"> para ver el videocomunicado de esta nota de prensa</w:t>
      </w:r>
      <w:r>
        <w:t>.</w:t>
      </w:r>
    </w:p>
    <w:p w14:paraId="32E3CD73" w14:textId="77777777" w:rsidR="0008567A" w:rsidRDefault="0008567A">
      <w:pPr>
        <w:widowControl w:val="0"/>
        <w:spacing w:line="240" w:lineRule="auto"/>
        <w:jc w:val="both"/>
        <w:rPr>
          <w:b/>
          <w:sz w:val="20"/>
          <w:szCs w:val="20"/>
        </w:rPr>
      </w:pPr>
    </w:p>
    <w:p w14:paraId="684D86D2" w14:textId="77777777" w:rsidR="0008567A" w:rsidRDefault="00000000">
      <w:pPr>
        <w:widowControl w:val="0"/>
        <w:spacing w:before="282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QUÉ DEBES SABER SOBRE GRUPO CYBENTIA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4E7F68AF" wp14:editId="08DFF199">
                <wp:simplePos x="0" y="0"/>
                <wp:positionH relativeFrom="column">
                  <wp:posOffset>-38099</wp:posOffset>
                </wp:positionH>
                <wp:positionV relativeFrom="paragraph">
                  <wp:posOffset>0</wp:posOffset>
                </wp:positionV>
                <wp:extent cx="5865150" cy="264450"/>
                <wp:effectExtent l="0" t="0" r="0" b="0"/>
                <wp:wrapTopAndBottom distT="0" distB="0"/>
                <wp:docPr id="1528081284" name="Forma libre: forma 152808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3738" y="3718088"/>
                          <a:ext cx="572452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0</wp:posOffset>
                </wp:positionV>
                <wp:extent cx="5865150" cy="264450"/>
                <wp:effectExtent b="0" l="0" r="0" t="0"/>
                <wp:wrapTopAndBottom distB="0" distT="0"/>
                <wp:docPr id="152808128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5150" cy="26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3A2286" w14:textId="77777777" w:rsidR="0008567A" w:rsidRDefault="00000000">
      <w:pPr>
        <w:widowControl w:val="0"/>
        <w:spacing w:line="240" w:lineRule="auto"/>
        <w:jc w:val="both"/>
        <w:rPr>
          <w:b/>
          <w:sz w:val="20"/>
          <w:szCs w:val="20"/>
        </w:rPr>
      </w:pPr>
      <w:r>
        <w:rPr>
          <w:sz w:val="18"/>
          <w:szCs w:val="18"/>
        </w:rPr>
        <w:t xml:space="preserve">Consultora de investigación, concienciación y comunicación estratégica especializada en ciberseguridad aplicada a los vehículos conectados y a la movilidad inteligente, con sede central en Vitoria-Gasteiz -Parque Tecnológico- y sede en Madrid -Parque Científico. </w:t>
      </w:r>
    </w:p>
    <w:p w14:paraId="2E4B284D" w14:textId="77777777" w:rsidR="0008567A" w:rsidRDefault="0008567A">
      <w:pPr>
        <w:widowControl w:val="0"/>
        <w:spacing w:line="240" w:lineRule="auto"/>
        <w:jc w:val="both"/>
        <w:rPr>
          <w:sz w:val="18"/>
          <w:szCs w:val="18"/>
        </w:rPr>
      </w:pPr>
    </w:p>
    <w:p w14:paraId="1455DF9A" w14:textId="77777777" w:rsidR="0008567A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Grupo CYBENTIA se compone de dos áreas principales: </w:t>
      </w:r>
    </w:p>
    <w:p w14:paraId="3D6FDCD1" w14:textId="77777777" w:rsidR="0008567A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1. ÁREA DE CONSULTORÍA ESTRATÉGICA cuyo éxito se basa en realizar informes de investigación de alta calidad en ciberseguridad aplicada a la movilidad/automoción y en el asesoramiento para la búsqueda de soluciones de ciberseguridad a las empresas e instituciones. </w:t>
      </w:r>
    </w:p>
    <w:p w14:paraId="07771329" w14:textId="77777777" w:rsidR="0008567A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2. ÁREA DE CONCIENCIACIÓN:</w:t>
      </w:r>
    </w:p>
    <w:p w14:paraId="7E26C3CA" w14:textId="77777777" w:rsidR="0008567A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18"/>
          <w:szCs w:val="18"/>
        </w:rPr>
      </w:pPr>
      <w:hyperlink r:id="rId23">
        <w:r>
          <w:rPr>
            <w:b/>
            <w:color w:val="0000FF"/>
            <w:sz w:val="18"/>
            <w:szCs w:val="18"/>
            <w:u w:val="single"/>
          </w:rPr>
          <w:t>HackerCar</w:t>
        </w:r>
      </w:hyperlink>
      <w:r>
        <w:rPr>
          <w:b/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la primera plataforma digital, en todo el mundo, de investigación y concienciación especializada en ciberseguridad aplicada a la automoción/movilidad inteligente y que está dirigida por Javier García</w:t>
      </w:r>
    </w:p>
    <w:p w14:paraId="3032098E" w14:textId="77777777" w:rsidR="0008567A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FORMACIÓN</w:t>
      </w:r>
      <w:r>
        <w:rPr>
          <w:color w:val="000000"/>
          <w:sz w:val="18"/>
          <w:szCs w:val="18"/>
        </w:rPr>
        <w:t xml:space="preserve">: Cursos virtuales, presenciales, mesas redondas… </w:t>
      </w:r>
    </w:p>
    <w:p w14:paraId="0AA55917" w14:textId="77777777" w:rsidR="0008567A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EVENTOS</w:t>
      </w:r>
      <w:r>
        <w:rPr>
          <w:color w:val="000000"/>
          <w:sz w:val="18"/>
          <w:szCs w:val="18"/>
        </w:rPr>
        <w:t xml:space="preserve"> por una movilidad cibersegura -Business Cybermobility y las HackerCar Experiences-.</w:t>
      </w:r>
    </w:p>
    <w:p w14:paraId="04578C4B" w14:textId="77777777" w:rsidR="000856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  <w:highlight w:val="white"/>
        </w:rPr>
        <w:t>3. ÁREA DE I+D+i, con nuestro Cyberlaboratorio: una infraestructura dotada del equipamiento necesario para que los CyberQTesters realicen investigaciones científicas y desarrollen proyectos de I+D+i sobre los vehículos.</w:t>
      </w:r>
    </w:p>
    <w:p w14:paraId="2DADD0EB" w14:textId="77777777" w:rsidR="0008567A" w:rsidRDefault="0008567A">
      <w:pPr>
        <w:widowControl w:val="0"/>
        <w:spacing w:line="240" w:lineRule="auto"/>
        <w:jc w:val="both"/>
        <w:rPr>
          <w:sz w:val="18"/>
          <w:szCs w:val="18"/>
        </w:rPr>
      </w:pPr>
    </w:p>
    <w:p w14:paraId="00349FA4" w14:textId="77777777" w:rsidR="0008567A" w:rsidRDefault="00000000">
      <w:pPr>
        <w:widowControl w:val="0"/>
        <w:spacing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En Grupo CYBENTIA </w:t>
      </w:r>
      <w:r>
        <w:rPr>
          <w:b/>
          <w:sz w:val="18"/>
          <w:szCs w:val="18"/>
        </w:rPr>
        <w:t>fusionamos la ciberseguridad con los vehículos conectados y la movilidad inteligente.</w:t>
      </w:r>
    </w:p>
    <w:p w14:paraId="7DDD0900" w14:textId="77777777" w:rsidR="0008567A" w:rsidRDefault="0008567A">
      <w:pPr>
        <w:widowControl w:val="0"/>
        <w:spacing w:line="240" w:lineRule="auto"/>
        <w:jc w:val="both"/>
        <w:rPr>
          <w:sz w:val="18"/>
          <w:szCs w:val="18"/>
        </w:rPr>
      </w:pPr>
    </w:p>
    <w:p w14:paraId="23AF4E92" w14:textId="77777777" w:rsidR="0008567A" w:rsidRDefault="00000000">
      <w:pPr>
        <w:widowControl w:val="0"/>
        <w:spacing w:before="282" w:line="360" w:lineRule="auto"/>
        <w:jc w:val="both"/>
        <w:rPr>
          <w:sz w:val="18"/>
          <w:szCs w:val="18"/>
        </w:rPr>
      </w:pPr>
      <w:r>
        <w:rPr>
          <w:b/>
          <w:sz w:val="20"/>
          <w:szCs w:val="20"/>
        </w:rPr>
        <w:t>QUÉ DEBES SABER SOBRE EUROCYBCAR</w:t>
      </w:r>
    </w:p>
    <w:p w14:paraId="17660BC9" w14:textId="77777777" w:rsidR="0008567A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EUROCYBCAR es una empresa tecnológica con sede en Vitoria-Gasteiz que ha desarrollado la Tecnología ESTP -una innovadora plataforma modular, única en el mundo y bajo patente internacional- que permite identificar, evaluar y certificar los riesgos que afectan a la ciberseguridad de los vehículos, a los Sistemas de Gestión de Flotas, a las Aplicaciones e Infraestructuras de Movilidad y a los Sistemas de Gestión de la Ciberseguridad -CSMS-, según la UNECE/R155 y la ISO 21434 y aplicando la Metodología propia ESTP -EUROCYBCAR Standard Test Protocol-. También desarrolla acciones de formación en lo que se refiere a las metodologías de evaluación de ciberseguridad, normativas vigentes y otros ámbitos de la ciberseguridad aplicada a la automoción y al ecosistema de la movilidad.</w:t>
      </w:r>
    </w:p>
    <w:p w14:paraId="40DEE234" w14:textId="77777777" w:rsidR="0008567A" w:rsidRDefault="0008567A">
      <w:pPr>
        <w:widowControl w:val="0"/>
        <w:spacing w:line="240" w:lineRule="auto"/>
        <w:jc w:val="both"/>
        <w:rPr>
          <w:sz w:val="18"/>
          <w:szCs w:val="18"/>
        </w:rPr>
      </w:pPr>
    </w:p>
    <w:p w14:paraId="4198C9F8" w14:textId="77777777" w:rsidR="0008567A" w:rsidRDefault="00000000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El objetivo de EUROCYBCAR es </w:t>
      </w:r>
      <w:r>
        <w:rPr>
          <w:b/>
          <w:sz w:val="18"/>
          <w:szCs w:val="18"/>
        </w:rPr>
        <w:t>trabajar en pro de una movilidad cibersegura</w:t>
      </w:r>
      <w:r>
        <w:rPr>
          <w:sz w:val="18"/>
          <w:szCs w:val="18"/>
        </w:rPr>
        <w:t xml:space="preserve">. </w:t>
      </w:r>
    </w:p>
    <w:p w14:paraId="1D890A35" w14:textId="77777777" w:rsidR="0008567A" w:rsidRDefault="00000000">
      <w:pPr>
        <w:widowControl w:val="0"/>
        <w:spacing w:line="240" w:lineRule="auto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12441CE7" wp14:editId="5A1584BC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846100" cy="245400"/>
                <wp:effectExtent l="0" t="0" r="0" b="0"/>
                <wp:wrapTopAndBottom distT="0" distB="0"/>
                <wp:docPr id="1528081286" name="Forma libre: forma 152808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3263" y="3727613"/>
                          <a:ext cx="57054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6" h="120000" extrusionOk="0">
                              <a:moveTo>
                                <a:pt x="0" y="0"/>
                              </a:moveTo>
                              <a:lnTo>
                                <a:pt x="3685" y="0"/>
                              </a:lnTo>
                            </a:path>
                          </a:pathLst>
                        </a:custGeom>
                        <a:noFill/>
                        <a:ln w="4687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846100" cy="245400"/>
                <wp:effectExtent b="0" l="0" r="0" t="0"/>
                <wp:wrapTopAndBottom distB="0" distT="0"/>
                <wp:docPr id="152808128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6100" cy="24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030BAB" w14:textId="77777777" w:rsidR="0008567A" w:rsidRDefault="00000000">
      <w:pPr>
        <w:widowControl w:val="0"/>
        <w:spacing w:line="240" w:lineRule="auto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Contactos Grupo CYBENTIA (</w:t>
      </w: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Web: </w:t>
      </w:r>
      <w:hyperlink r:id="rId24">
        <w:r>
          <w:rPr>
            <w:rFonts w:ascii="Montserrat" w:eastAsia="Montserrat" w:hAnsi="Montserrat" w:cs="Montserrat"/>
            <w:color w:val="00A1AC"/>
            <w:sz w:val="21"/>
            <w:szCs w:val="21"/>
            <w:highlight w:val="white"/>
          </w:rPr>
          <w:t>www.cybentia.com</w:t>
        </w:r>
      </w:hyperlink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):</w:t>
      </w:r>
    </w:p>
    <w:p w14:paraId="41E373B7" w14:textId="77777777" w:rsidR="0008567A" w:rsidRDefault="00085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</w:p>
    <w:p w14:paraId="4DDB1017" w14:textId="77777777" w:rsidR="0008567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Departamento de Comunicación / Andrea Príncipe</w:t>
      </w:r>
    </w:p>
    <w:p w14:paraId="68052FAC" w14:textId="77777777" w:rsidR="0008567A" w:rsidRDefault="00000000">
      <w:pPr>
        <w:widowControl w:val="0"/>
        <w:spacing w:line="240" w:lineRule="auto"/>
        <w:ind w:firstLine="720"/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>Teléfono:  603 638 077</w:t>
      </w:r>
    </w:p>
    <w:p w14:paraId="2A02DA36" w14:textId="77777777" w:rsidR="0008567A" w:rsidRDefault="00000000">
      <w:pPr>
        <w:widowControl w:val="0"/>
        <w:spacing w:line="240" w:lineRule="auto"/>
        <w:ind w:firstLine="720"/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Mail: </w:t>
      </w:r>
      <w:r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  <w:t>comunicacion@cybentia.com</w:t>
      </w:r>
    </w:p>
    <w:p w14:paraId="4A7A25B4" w14:textId="77777777" w:rsidR="0008567A" w:rsidRDefault="0008567A">
      <w:pPr>
        <w:widowControl w:val="0"/>
        <w:spacing w:line="240" w:lineRule="auto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</w:p>
    <w:p w14:paraId="4B054D4C" w14:textId="77777777" w:rsidR="0008567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b/>
          <w:color w:val="666666"/>
          <w:sz w:val="21"/>
          <w:szCs w:val="21"/>
          <w:highlight w:val="white"/>
        </w:rPr>
        <w:t>Formación / Jonay Peñate</w:t>
      </w:r>
    </w:p>
    <w:p w14:paraId="25732D75" w14:textId="77777777" w:rsidR="0008567A" w:rsidRDefault="00000000">
      <w:pPr>
        <w:widowControl w:val="0"/>
        <w:spacing w:line="240" w:lineRule="auto"/>
        <w:ind w:firstLine="720"/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>Teléfono: 660 514 710</w:t>
      </w:r>
    </w:p>
    <w:p w14:paraId="4EA3BAF8" w14:textId="77777777" w:rsidR="0008567A" w:rsidRDefault="00000000">
      <w:pPr>
        <w:widowControl w:val="0"/>
        <w:spacing w:line="240" w:lineRule="auto"/>
        <w:ind w:firstLine="720"/>
        <w:rPr>
          <w:sz w:val="18"/>
          <w:szCs w:val="18"/>
        </w:rPr>
      </w:pPr>
      <w:r>
        <w:rPr>
          <w:rFonts w:ascii="Montserrat" w:eastAsia="Montserrat" w:hAnsi="Montserrat" w:cs="Montserrat"/>
          <w:color w:val="666666"/>
          <w:sz w:val="21"/>
          <w:szCs w:val="21"/>
          <w:highlight w:val="white"/>
        </w:rPr>
        <w:t xml:space="preserve">Mail: </w:t>
      </w:r>
      <w:r>
        <w:rPr>
          <w:rFonts w:ascii="Montserrat" w:eastAsia="Montserrat" w:hAnsi="Montserrat" w:cs="Montserrat"/>
          <w:color w:val="00A1AC"/>
          <w:sz w:val="21"/>
          <w:szCs w:val="21"/>
          <w:highlight w:val="white"/>
        </w:rPr>
        <w:t>formacion@cybentia.com</w:t>
      </w:r>
    </w:p>
    <w:sectPr w:rsidR="0008567A">
      <w:headerReference w:type="default" r:id="rId25"/>
      <w:footerReference w:type="default" r:id="rId26"/>
      <w:pgSz w:w="11909" w:h="16834"/>
      <w:pgMar w:top="1959" w:right="1440" w:bottom="1440" w:left="1440" w:header="720" w:footer="12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317A2" w14:textId="77777777" w:rsidR="004C73D4" w:rsidRDefault="004C73D4">
      <w:pPr>
        <w:spacing w:line="240" w:lineRule="auto"/>
      </w:pPr>
      <w:r>
        <w:separator/>
      </w:r>
    </w:p>
  </w:endnote>
  <w:endnote w:type="continuationSeparator" w:id="0">
    <w:p w14:paraId="1A5588B7" w14:textId="77777777" w:rsidR="004C73D4" w:rsidRDefault="004C73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2CDEA-B98F-4C0F-8262-5695E0EAB3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6AB07F20-884C-429A-B69C-CCAA82572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EA68D4B9-9547-4F6C-82BE-CFCC6176A599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D7C5BC-C6D4-4F78-A42E-D62E86646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8901C" w14:textId="77777777" w:rsidR="000856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              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 xml:space="preserve">                 </w: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4A1805B" wp14:editId="02C5FD80">
              <wp:simplePos x="0" y="0"/>
              <wp:positionH relativeFrom="column">
                <wp:posOffset>1714500</wp:posOffset>
              </wp:positionH>
              <wp:positionV relativeFrom="paragraph">
                <wp:posOffset>9893300</wp:posOffset>
              </wp:positionV>
              <wp:extent cx="0" cy="548005"/>
              <wp:effectExtent l="0" t="0" r="0" b="0"/>
              <wp:wrapNone/>
              <wp:docPr id="1528081281" name="Conector recto de flecha 1528081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05998"/>
                        <a:ext cx="0" cy="548005"/>
                      </a:xfrm>
                      <a:prstGeom prst="straightConnector1">
                        <a:avLst/>
                      </a:prstGeom>
                      <a:noFill/>
                      <a:ln w="27950" cap="flat" cmpd="sng">
                        <a:solidFill>
                          <a:srgbClr val="0070C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1714500</wp:posOffset>
              </wp:positionH>
              <wp:positionV relativeFrom="paragraph">
                <wp:posOffset>9893300</wp:posOffset>
              </wp:positionV>
              <wp:extent cx="0" cy="548005"/>
              <wp:effectExtent b="0" l="0" r="0" t="0"/>
              <wp:wrapNone/>
              <wp:docPr id="152808128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480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09AD432" wp14:editId="4ECB3A96">
              <wp:simplePos x="0" y="0"/>
              <wp:positionH relativeFrom="column">
                <wp:posOffset>1892300</wp:posOffset>
              </wp:positionH>
              <wp:positionV relativeFrom="paragraph">
                <wp:posOffset>76200</wp:posOffset>
              </wp:positionV>
              <wp:extent cx="2911475" cy="1014095"/>
              <wp:effectExtent l="0" t="0" r="0" b="0"/>
              <wp:wrapNone/>
              <wp:docPr id="1528081283" name="Rectángulo 1528081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99788" y="3282478"/>
                        <a:ext cx="2892425" cy="9950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F4486B" w14:textId="77777777" w:rsidR="0008567A" w:rsidRDefault="00000000">
                          <w:pPr>
                            <w:spacing w:before="2" w:line="247" w:lineRule="auto"/>
                            <w:ind w:left="20" w:right="8" w:firstLine="80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SEDE CENTRAL: VITORIA-GASTEIZ:</w:t>
                          </w:r>
                        </w:p>
                        <w:p w14:paraId="398B07B7" w14:textId="6C40E94D" w:rsidR="0008567A" w:rsidRDefault="00000000">
                          <w:pPr>
                            <w:spacing w:line="275" w:lineRule="auto"/>
                            <w:ind w:left="20" w:right="8" w:firstLine="80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 xml:space="preserve">Parque Tecnológico, C/ Hermanos Lumiére, 11 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br/>
                          </w:r>
                          <w:r w:rsidR="00D47247">
                            <w:rPr>
                              <w:color w:val="464749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CP 01510, Vitoria-Gasteiz, Álava</w:t>
                          </w:r>
                        </w:p>
                        <w:p w14:paraId="25B3BEF7" w14:textId="58D4AA56" w:rsidR="0008567A" w:rsidRDefault="00000000">
                          <w:pPr>
                            <w:spacing w:after="160" w:line="275" w:lineRule="auto"/>
                            <w:ind w:left="22" w:right="6" w:firstLine="86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SEDE MADRID: Parque Científico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br/>
                          </w:r>
                          <w:r w:rsidR="00D47247">
                            <w:rPr>
                              <w:color w:val="464749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C/ Faraday, 7 – CP 28049, Madrid</w:t>
                          </w:r>
                        </w:p>
                        <w:p w14:paraId="7BB1C824" w14:textId="77777777" w:rsidR="0008567A" w:rsidRDefault="0008567A">
                          <w:pPr>
                            <w:spacing w:line="180" w:lineRule="auto"/>
                            <w:textDirection w:val="btLr"/>
                          </w:pPr>
                        </w:p>
                        <w:p w14:paraId="6E58190B" w14:textId="77777777" w:rsidR="0008567A" w:rsidRDefault="0008567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9AD432" id="Rectángulo 1528081283" o:spid="_x0000_s1026" style="position:absolute;margin-left:149pt;margin-top:6pt;width:229.25pt;height:7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" fillcolor="white [3201]" stroked="f">
              <v:textbox inset="2.53958mm,1.2694mm,2.53958mm,1.2694mm">
                <w:txbxContent>
                  <w:p w14:paraId="5FF4486B" w14:textId="77777777" w:rsidR="0008567A" w:rsidRDefault="00000000">
                    <w:pPr>
                      <w:spacing w:before="2" w:line="247" w:lineRule="auto"/>
                      <w:ind w:left="20" w:right="8" w:firstLine="80"/>
                      <w:textDirection w:val="btLr"/>
                    </w:pPr>
                    <w:r>
                      <w:rPr>
                        <w:color w:val="464749"/>
                        <w:sz w:val="16"/>
                      </w:rPr>
                      <w:t>SEDE CENTRAL: VITORIA-GASTEIZ:</w:t>
                    </w:r>
                  </w:p>
                  <w:p w14:paraId="398B07B7" w14:textId="6C40E94D" w:rsidR="0008567A" w:rsidRDefault="00000000">
                    <w:pPr>
                      <w:spacing w:line="275" w:lineRule="auto"/>
                      <w:ind w:left="20" w:right="8" w:firstLine="80"/>
                      <w:textDirection w:val="btLr"/>
                    </w:pPr>
                    <w:r>
                      <w:rPr>
                        <w:color w:val="464749"/>
                        <w:sz w:val="16"/>
                      </w:rPr>
                      <w:t xml:space="preserve">Parque Tecnológico, C/ Hermanos Lumiére, 11  </w:t>
                    </w:r>
                    <w:r>
                      <w:rPr>
                        <w:color w:val="464749"/>
                        <w:sz w:val="16"/>
                      </w:rPr>
                      <w:br/>
                    </w:r>
                    <w:r w:rsidR="00D47247">
                      <w:rPr>
                        <w:color w:val="464749"/>
                        <w:sz w:val="16"/>
                      </w:rPr>
                      <w:t xml:space="preserve">  </w:t>
                    </w:r>
                    <w:r>
                      <w:rPr>
                        <w:color w:val="464749"/>
                        <w:sz w:val="16"/>
                      </w:rPr>
                      <w:t>CP 01510, Vitoria-Gasteiz, Álava</w:t>
                    </w:r>
                  </w:p>
                  <w:p w14:paraId="25B3BEF7" w14:textId="58D4AA56" w:rsidR="0008567A" w:rsidRDefault="00000000">
                    <w:pPr>
                      <w:spacing w:after="160" w:line="275" w:lineRule="auto"/>
                      <w:ind w:left="22" w:right="6" w:firstLine="86"/>
                      <w:textDirection w:val="btLr"/>
                    </w:pPr>
                    <w:r>
                      <w:rPr>
                        <w:color w:val="464749"/>
                        <w:sz w:val="16"/>
                      </w:rPr>
                      <w:t>SEDE MADRID: Parque Científico</w:t>
                    </w:r>
                    <w:r>
                      <w:rPr>
                        <w:color w:val="464749"/>
                        <w:sz w:val="16"/>
                      </w:rPr>
                      <w:br/>
                    </w:r>
                    <w:r w:rsidR="00D47247">
                      <w:rPr>
                        <w:color w:val="464749"/>
                        <w:sz w:val="16"/>
                      </w:rPr>
                      <w:t xml:space="preserve">  </w:t>
                    </w:r>
                    <w:r>
                      <w:rPr>
                        <w:color w:val="464749"/>
                        <w:sz w:val="16"/>
                      </w:rPr>
                      <w:t>C/ Faraday, 7 – CP 28049, Madrid</w:t>
                    </w:r>
                  </w:p>
                  <w:p w14:paraId="7BB1C824" w14:textId="77777777" w:rsidR="0008567A" w:rsidRDefault="0008567A">
                    <w:pPr>
                      <w:spacing w:line="180" w:lineRule="auto"/>
                      <w:textDirection w:val="btLr"/>
                    </w:pPr>
                  </w:p>
                  <w:p w14:paraId="6E58190B" w14:textId="77777777" w:rsidR="0008567A" w:rsidRDefault="0008567A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59374B6" wp14:editId="64F14A40">
              <wp:simplePos x="0" y="0"/>
              <wp:positionH relativeFrom="column">
                <wp:posOffset>4381500</wp:posOffset>
              </wp:positionH>
              <wp:positionV relativeFrom="paragraph">
                <wp:posOffset>88900</wp:posOffset>
              </wp:positionV>
              <wp:extent cx="1962150" cy="729911"/>
              <wp:effectExtent l="0" t="0" r="0" b="0"/>
              <wp:wrapNone/>
              <wp:docPr id="1528081282" name="Rectángulo 1528081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4450" y="3446625"/>
                        <a:ext cx="1943100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AC1350" w14:textId="77777777" w:rsidR="0008567A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 xml:space="preserve">Contacto: Ari Sofian </w:t>
                          </w:r>
                        </w:p>
                        <w:p w14:paraId="206DCDB7" w14:textId="77777777" w:rsidR="0008567A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T. +34 660 514 710</w:t>
                          </w:r>
                        </w:p>
                        <w:p w14:paraId="2F799D74" w14:textId="77777777" w:rsidR="0008567A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color w:val="464749"/>
                              <w:sz w:val="16"/>
                            </w:rPr>
                            <w:t xml:space="preserve">M. 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formacion@cybentia.com</w:t>
                          </w:r>
                        </w:p>
                        <w:p w14:paraId="679A38EA" w14:textId="77777777" w:rsidR="0008567A" w:rsidRDefault="00000000">
                          <w:pPr>
                            <w:spacing w:before="12" w:line="200" w:lineRule="auto"/>
                            <w:textDirection w:val="btLr"/>
                          </w:pPr>
                          <w:r>
                            <w:rPr>
                              <w:b/>
                              <w:color w:val="0000FF"/>
                              <w:sz w:val="16"/>
                              <w:u w:val="single"/>
                            </w:rPr>
                            <w:t>www.cybentia.com</w:t>
                          </w:r>
                        </w:p>
                        <w:p w14:paraId="228657AE" w14:textId="77777777" w:rsidR="0008567A" w:rsidRDefault="0008567A">
                          <w:pPr>
                            <w:spacing w:line="180" w:lineRule="auto"/>
                            <w:textDirection w:val="btLr"/>
                          </w:pPr>
                        </w:p>
                        <w:p w14:paraId="16DE6C8E" w14:textId="77777777" w:rsidR="0008567A" w:rsidRDefault="0008567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4381500</wp:posOffset>
              </wp:positionH>
              <wp:positionV relativeFrom="paragraph">
                <wp:posOffset>88900</wp:posOffset>
              </wp:positionV>
              <wp:extent cx="1962150" cy="729911"/>
              <wp:effectExtent b="0" l="0" r="0" t="0"/>
              <wp:wrapNone/>
              <wp:docPr id="152808128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2150" cy="72991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2336" behindDoc="0" locked="0" layoutInCell="1" hidden="0" allowOverlap="1" wp14:anchorId="17BA54D1" wp14:editId="6254880D">
          <wp:simplePos x="0" y="0"/>
          <wp:positionH relativeFrom="column">
            <wp:posOffset>-161923</wp:posOffset>
          </wp:positionH>
          <wp:positionV relativeFrom="paragraph">
            <wp:posOffset>227328</wp:posOffset>
          </wp:positionV>
          <wp:extent cx="1703705" cy="514350"/>
          <wp:effectExtent l="0" t="0" r="0" b="0"/>
          <wp:wrapNone/>
          <wp:docPr id="1528081292" name="image1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70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AD605B" w14:textId="77777777" w:rsidR="0008567A" w:rsidRDefault="00000000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left" w:pos="1785"/>
      </w:tabs>
      <w:spacing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6E704" w14:textId="77777777" w:rsidR="004C73D4" w:rsidRDefault="004C73D4">
      <w:pPr>
        <w:spacing w:line="240" w:lineRule="auto"/>
      </w:pPr>
      <w:r>
        <w:separator/>
      </w:r>
    </w:p>
  </w:footnote>
  <w:footnote w:type="continuationSeparator" w:id="0">
    <w:p w14:paraId="0A756CE7" w14:textId="77777777" w:rsidR="004C73D4" w:rsidRDefault="004C73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D8ABC" w14:textId="77777777" w:rsidR="0008567A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2E358B6C" wp14:editId="57326D8C">
          <wp:simplePos x="0" y="0"/>
          <wp:positionH relativeFrom="column">
            <wp:posOffset>2718750</wp:posOffset>
          </wp:positionH>
          <wp:positionV relativeFrom="paragraph">
            <wp:posOffset>-227962</wp:posOffset>
          </wp:positionV>
          <wp:extent cx="3014663" cy="886665"/>
          <wp:effectExtent l="0" t="0" r="0" b="0"/>
          <wp:wrapNone/>
          <wp:docPr id="1528081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4663" cy="886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D44C7"/>
    <w:multiLevelType w:val="multilevel"/>
    <w:tmpl w:val="78C8311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375D3E"/>
    <w:multiLevelType w:val="multilevel"/>
    <w:tmpl w:val="AE489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56323D"/>
    <w:multiLevelType w:val="multilevel"/>
    <w:tmpl w:val="1F101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93505156">
    <w:abstractNumId w:val="0"/>
  </w:num>
  <w:num w:numId="2" w16cid:durableId="1174959742">
    <w:abstractNumId w:val="2"/>
  </w:num>
  <w:num w:numId="3" w16cid:durableId="1123886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7A"/>
    <w:rsid w:val="0008567A"/>
    <w:rsid w:val="00296805"/>
    <w:rsid w:val="002C59BB"/>
    <w:rsid w:val="004C73D4"/>
    <w:rsid w:val="00D4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F9BA2"/>
  <w15:docId w15:val="{6E1A837A-05B7-486B-9186-49D24B8A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8251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251B"/>
  </w:style>
  <w:style w:type="paragraph" w:styleId="Piedepgina">
    <w:name w:val="footer"/>
    <w:basedOn w:val="Normal"/>
    <w:link w:val="PiedepginaCar"/>
    <w:uiPriority w:val="99"/>
    <w:unhideWhenUsed/>
    <w:rsid w:val="0078251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51B"/>
  </w:style>
  <w:style w:type="paragraph" w:styleId="Prrafodelista">
    <w:name w:val="List Paragraph"/>
    <w:basedOn w:val="Normal"/>
    <w:uiPriority w:val="34"/>
    <w:qFormat/>
    <w:rsid w:val="00CF5E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E263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2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ybentia.com/formacion-curso-ciberseguridad/" TargetMode="External"/><Relationship Id="rId18" Type="http://schemas.openxmlformats.org/officeDocument/2006/relationships/hyperlink" Target="https://www.cybentia.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cybentia.com/formacion-curso-ciberseguridad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ybentia.com/" TargetMode="External"/><Relationship Id="rId17" Type="http://schemas.openxmlformats.org/officeDocument/2006/relationships/hyperlink" Target="https://eurocybcar.com/comunicado-de-prensa-aenor-entrega-a-nuuk-el-primer-certificado-de-ciberseguridad-en-vehiculos-del-mundo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urocybcar.com/comunicado-de-prensa-aenor-entrega-a-nuuk-el-primer-certificado-de-ciberseguridad-en-vehiculos-del-mundo/" TargetMode="External"/><Relationship Id="rId20" Type="http://schemas.openxmlformats.org/officeDocument/2006/relationships/hyperlink" Target="https://www.cybentia.com/formacion-curso-cibersegurida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bentia.com/formacion-cursos-activos/experto-en-la-normativa-de-ciberseguridad-para-vehiculos-unece-r155/" TargetMode="External"/><Relationship Id="rId24" Type="http://schemas.openxmlformats.org/officeDocument/2006/relationships/hyperlink" Target="https://www.cybenti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rocybcar.com/" TargetMode="External"/><Relationship Id="rId23" Type="http://schemas.openxmlformats.org/officeDocument/2006/relationships/hyperlink" Target="https://hackerca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cybentia.com/formacion-cursos-activos/experto-en-la-normativa-de-ciberseguridad-para-vehiculos-unece-r155/" TargetMode="External"/><Relationship Id="rId19" Type="http://schemas.openxmlformats.org/officeDocument/2006/relationships/hyperlink" Target="https://eurocybca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bentia.com/formacion-cursos-activos/experto-en-la-normativa-de-ciberseguridad-para-vehiculos-unece-r155/" TargetMode="External"/><Relationship Id="rId14" Type="http://schemas.openxmlformats.org/officeDocument/2006/relationships/hyperlink" Target="https://www.cybentia.com/formacion-cursos-activos/experto-en-la-normativa-de-ciberseguridad-para-vehiculos-unece-r155/" TargetMode="External"/><Relationship Id="rId22" Type="http://schemas.openxmlformats.org/officeDocument/2006/relationships/hyperlink" Target="https://youtu.be/_b0c1ygDrD4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ioy/WnwfTINQ0EQNYIz9FgvpVg==">CgMxLjA4AHIhMUdNME1fT0UwRkpmNV9naGpNWi1RbmZsREZNaWtxeXlh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1445</Words>
  <Characters>7953</Characters>
  <Application>Microsoft Office Word</Application>
  <DocSecurity>0</DocSecurity>
  <Lines>66</Lines>
  <Paragraphs>18</Paragraphs>
  <ScaleCrop>false</ScaleCrop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ECT FC</dc:creator>
  <cp:lastModifiedBy>Javi Garcia</cp:lastModifiedBy>
  <cp:revision>3</cp:revision>
  <cp:lastPrinted>2025-04-10T11:22:00Z</cp:lastPrinted>
  <dcterms:created xsi:type="dcterms:W3CDTF">2025-01-17T09:12:00Z</dcterms:created>
  <dcterms:modified xsi:type="dcterms:W3CDTF">2025-04-10T11:23:00Z</dcterms:modified>
</cp:coreProperties>
</file>